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702126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305435</wp:posOffset>
                  </wp:positionV>
                  <wp:extent cx="962025" cy="647700"/>
                  <wp:effectExtent l="19050" t="0" r="9525" b="0"/>
                  <wp:wrapNone/>
                  <wp:docPr id="2" name="Imagem 2" descr="C:\Users\win-7\Desktop\bl_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-7\Desktop\bl_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 wp14:anchorId="1E5D7743" wp14:editId="02B501D0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A7614C1" wp14:editId="2F06FD7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6FED" w:rsidRPr="00F73E06" w:rsidRDefault="00A37CE0" w:rsidP="00DD6FED">
      <w:pPr>
        <w:jc w:val="center"/>
        <w:rPr>
          <w:b/>
          <w:smallCaps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11E30" wp14:editId="7280164A">
                <wp:simplePos x="0" y="0"/>
                <wp:positionH relativeFrom="column">
                  <wp:posOffset>2151698</wp:posOffset>
                </wp:positionH>
                <wp:positionV relativeFrom="paragraph">
                  <wp:posOffset>67945</wp:posOffset>
                </wp:positionV>
                <wp:extent cx="2423795" cy="276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  <w:r w:rsidR="0050581D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</w:t>
                            </w: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2015/2016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1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45pt;margin-top:5.35pt;width:190.8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+f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" stroked="f">
                <v:textbox>
                  <w:txbxContent>
                    <w:p w:rsidR="00642796" w:rsidRPr="00642796" w:rsidRDefault="00642796" w:rsidP="00642796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 w:rsidRPr="00642796">
                        <w:rPr>
                          <w:rFonts w:ascii="Berlin Sans FB Demi" w:hAnsi="Berlin Sans FB Demi"/>
                          <w:b/>
                        </w:rPr>
                        <w:t>Ano Letivo</w:t>
                      </w:r>
                      <w:r w:rsidR="0050581D">
                        <w:rPr>
                          <w:rFonts w:ascii="Berlin Sans FB Demi" w:hAnsi="Berlin Sans FB Demi"/>
                          <w:b/>
                        </w:rPr>
                        <w:t xml:space="preserve"> </w:t>
                      </w:r>
                      <w:r w:rsidRPr="00642796">
                        <w:rPr>
                          <w:rFonts w:ascii="Berlin Sans FB Demi" w:hAnsi="Berlin Sans FB Demi"/>
                          <w:b/>
                        </w:rPr>
                        <w:t>2015/2016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A37CE0" w:rsidRDefault="00A37CE0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642796" w:rsidRDefault="00475F69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do </w:t>
      </w:r>
      <w:r w:rsidR="00642796">
        <w:rPr>
          <w:rFonts w:ascii="Arial Narrow" w:hAnsi="Arial Narrow"/>
          <w:b/>
          <w:sz w:val="28"/>
          <w:szCs w:val="28"/>
        </w:rPr>
        <w:t>Exame</w:t>
      </w:r>
      <w:r w:rsidR="00E166F4">
        <w:rPr>
          <w:rFonts w:ascii="Arial Narrow" w:hAnsi="Arial Narrow"/>
          <w:b/>
          <w:sz w:val="28"/>
          <w:szCs w:val="28"/>
        </w:rPr>
        <w:t xml:space="preserve"> em </w:t>
      </w:r>
      <w:r w:rsidR="00580061">
        <w:rPr>
          <w:rFonts w:ascii="Arial Narrow" w:hAnsi="Arial Narrow"/>
          <w:b/>
          <w:sz w:val="28"/>
          <w:szCs w:val="28"/>
        </w:rPr>
        <w:t>Época Especial</w:t>
      </w:r>
      <w:r w:rsidR="00642796"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setembro</w:t>
      </w:r>
      <w:r w:rsidR="00642796">
        <w:rPr>
          <w:rFonts w:ascii="Arial Narrow" w:hAnsi="Arial Narrow"/>
          <w:b/>
          <w:sz w:val="28"/>
          <w:szCs w:val="28"/>
        </w:rPr>
        <w:t xml:space="preserve"> </w:t>
      </w:r>
    </w:p>
    <w:p w:rsidR="0050581D" w:rsidRDefault="0050581D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696181" w:rsidRDefault="00642796" w:rsidP="00A37CE0">
      <w:pPr>
        <w:pBdr>
          <w:bottom w:val="single" w:sz="4" w:space="1" w:color="auto"/>
        </w:pBdr>
        <w:tabs>
          <w:tab w:val="left" w:pos="3686"/>
          <w:tab w:val="right" w:pos="9923"/>
        </w:tabs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>Disciplina</w:t>
      </w:r>
      <w:r w:rsidR="00064863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A37CE0" w:rsidRPr="00A37CE0">
        <w:rPr>
          <w:rFonts w:ascii="Arial Narrow" w:hAnsi="Arial Narrow"/>
          <w:sz w:val="28"/>
          <w:szCs w:val="28"/>
        </w:rPr>
        <w:t>Matemática</w:t>
      </w:r>
      <w:r w:rsidR="00016B8E">
        <w:rPr>
          <w:rFonts w:ascii="Arial Narrow" w:hAnsi="Arial Narrow"/>
          <w:sz w:val="28"/>
          <w:szCs w:val="28"/>
        </w:rPr>
        <w:t xml:space="preserve"> </w:t>
      </w:r>
      <w:r w:rsidR="00A37CE0">
        <w:rPr>
          <w:rFonts w:ascii="Arial Narrow" w:hAnsi="Arial Narrow"/>
          <w:b/>
          <w:sz w:val="28"/>
          <w:szCs w:val="28"/>
        </w:rPr>
        <w:t>M</w:t>
      </w:r>
      <w:r w:rsidR="00861F0B">
        <w:rPr>
          <w:rFonts w:ascii="Arial Narrow" w:hAnsi="Arial Narrow"/>
          <w:b/>
          <w:sz w:val="32"/>
          <w:szCs w:val="32"/>
        </w:rPr>
        <w:t>ódulo</w:t>
      </w:r>
      <w:r w:rsidR="00A37CE0">
        <w:rPr>
          <w:rFonts w:ascii="Arial Narrow" w:hAnsi="Arial Narrow"/>
          <w:b/>
          <w:sz w:val="32"/>
          <w:szCs w:val="32"/>
        </w:rPr>
        <w:t>:</w:t>
      </w:r>
      <w:r w:rsidR="00861F0B">
        <w:rPr>
          <w:rFonts w:ascii="Arial Narrow" w:hAnsi="Arial Narrow"/>
          <w:b/>
          <w:sz w:val="32"/>
          <w:szCs w:val="32"/>
        </w:rPr>
        <w:t xml:space="preserve"> </w:t>
      </w:r>
      <w:r w:rsidR="00016B8E">
        <w:rPr>
          <w:rFonts w:ascii="Arial Narrow" w:hAnsi="Arial Narrow"/>
          <w:sz w:val="32"/>
          <w:szCs w:val="32"/>
        </w:rPr>
        <w:t>B1</w:t>
      </w:r>
      <w:r w:rsidR="00A37CE0" w:rsidRPr="00A37CE0">
        <w:rPr>
          <w:rFonts w:ascii="Arial Narrow" w:hAnsi="Arial Narrow"/>
          <w:sz w:val="32"/>
          <w:szCs w:val="32"/>
        </w:rPr>
        <w:t xml:space="preserve"> «</w:t>
      </w:r>
      <w:r w:rsidR="009F4353">
        <w:rPr>
          <w:rFonts w:ascii="Arial Narrow" w:hAnsi="Arial Narrow"/>
          <w:sz w:val="32"/>
          <w:szCs w:val="32"/>
        </w:rPr>
        <w:t xml:space="preserve">Funções </w:t>
      </w:r>
      <w:r w:rsidR="00D631F8">
        <w:rPr>
          <w:rFonts w:ascii="Arial Narrow" w:hAnsi="Arial Narrow"/>
          <w:sz w:val="32"/>
          <w:szCs w:val="32"/>
        </w:rPr>
        <w:t>Periódicas</w:t>
      </w:r>
      <w:r w:rsidR="00016B8E">
        <w:rPr>
          <w:rFonts w:ascii="Arial Narrow" w:hAnsi="Arial Narrow"/>
          <w:sz w:val="32"/>
          <w:szCs w:val="32"/>
        </w:rPr>
        <w:t xml:space="preserve"> e Não Periódicas</w:t>
      </w:r>
      <w:r w:rsidR="00A37CE0" w:rsidRPr="00A37CE0">
        <w:rPr>
          <w:rFonts w:ascii="Arial Narrow" w:hAnsi="Arial Narrow"/>
          <w:sz w:val="32"/>
          <w:szCs w:val="32"/>
        </w:rPr>
        <w:t>»</w:t>
      </w:r>
      <w:r w:rsidR="00016B8E">
        <w:rPr>
          <w:rFonts w:ascii="Arial Narrow" w:hAnsi="Arial Narrow"/>
          <w:sz w:val="32"/>
          <w:szCs w:val="32"/>
        </w:rPr>
        <w:t xml:space="preserve"> </w:t>
      </w:r>
      <w:r w:rsidR="00022B85">
        <w:rPr>
          <w:rFonts w:ascii="Arial Narrow" w:hAnsi="Arial Narrow"/>
          <w:b/>
          <w:sz w:val="32"/>
          <w:szCs w:val="32"/>
        </w:rPr>
        <w:t>Ano</w:t>
      </w:r>
      <w:r w:rsidR="00064863">
        <w:rPr>
          <w:rFonts w:ascii="Arial Narrow" w:hAnsi="Arial Narrow"/>
          <w:b/>
          <w:sz w:val="32"/>
          <w:szCs w:val="32"/>
        </w:rPr>
        <w:t>:</w:t>
      </w:r>
      <w:r w:rsidR="00A37CE0">
        <w:rPr>
          <w:rFonts w:ascii="Arial Narrow" w:hAnsi="Arial Narrow"/>
          <w:b/>
          <w:sz w:val="32"/>
          <w:szCs w:val="32"/>
        </w:rPr>
        <w:t xml:space="preserve"> </w:t>
      </w:r>
      <w:r w:rsidR="00A37CE0" w:rsidRPr="00A37CE0">
        <w:rPr>
          <w:rFonts w:ascii="Arial Narrow" w:hAnsi="Arial Narrow"/>
          <w:sz w:val="32"/>
          <w:szCs w:val="32"/>
        </w:rPr>
        <w:t>11.º</w:t>
      </w:r>
    </w:p>
    <w:p w:rsidR="0050581D" w:rsidRDefault="0050581D" w:rsidP="00A37CE0">
      <w:pPr>
        <w:pBdr>
          <w:bottom w:val="single" w:sz="4" w:space="1" w:color="auto"/>
        </w:pBdr>
        <w:tabs>
          <w:tab w:val="left" w:pos="3686"/>
          <w:tab w:val="right" w:pos="9923"/>
        </w:tabs>
        <w:jc w:val="center"/>
        <w:rPr>
          <w:rFonts w:ascii="Arial Narrow" w:hAnsi="Arial Narrow"/>
          <w:sz w:val="16"/>
          <w:szCs w:val="16"/>
        </w:rPr>
      </w:pPr>
    </w:p>
    <w:p w:rsidR="0050581D" w:rsidRPr="0050581D" w:rsidRDefault="0050581D" w:rsidP="0050581D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0581D" w:rsidRPr="00CE70D6" w:rsidTr="00ED552E">
        <w:trPr>
          <w:trHeight w:val="110"/>
        </w:trPr>
        <w:tc>
          <w:tcPr>
            <w:tcW w:w="9747" w:type="dxa"/>
          </w:tcPr>
          <w:p w:rsidR="0050581D" w:rsidRPr="00CE70D6" w:rsidRDefault="0050581D" w:rsidP="00ED55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50581D" w:rsidRPr="00CE70D6" w:rsidRDefault="0050581D" w:rsidP="003051C1">
      <w:pPr>
        <w:pStyle w:val="Default"/>
        <w:spacing w:after="120" w:line="360" w:lineRule="auto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b/>
          <w:bCs/>
          <w:color w:val="auto"/>
        </w:rPr>
        <w:t xml:space="preserve">1. INTRODUÇÃO </w:t>
      </w:r>
    </w:p>
    <w:p w:rsidR="0050581D" w:rsidRPr="00CE70D6" w:rsidRDefault="0050581D" w:rsidP="003051C1">
      <w:pPr>
        <w:pStyle w:val="Default"/>
        <w:spacing w:line="360" w:lineRule="auto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color w:val="auto"/>
        </w:rPr>
        <w:t xml:space="preserve">O exame do módulo de </w:t>
      </w:r>
      <w:r w:rsidR="006B0C8A">
        <w:rPr>
          <w:rFonts w:ascii="Arial Narrow" w:hAnsi="Arial Narrow"/>
          <w:color w:val="auto"/>
        </w:rPr>
        <w:t>Funções Periódicas</w:t>
      </w:r>
      <w:r w:rsidR="00016B8E">
        <w:rPr>
          <w:rFonts w:ascii="Arial Narrow" w:hAnsi="Arial Narrow"/>
          <w:color w:val="auto"/>
        </w:rPr>
        <w:t xml:space="preserve"> e Não Periódicas</w:t>
      </w:r>
      <w:r w:rsidR="006B0C8A">
        <w:rPr>
          <w:rFonts w:ascii="Arial Narrow" w:hAnsi="Arial Narrow"/>
          <w:color w:val="auto"/>
        </w:rPr>
        <w:t xml:space="preserve"> da </w:t>
      </w:r>
      <w:r w:rsidRPr="00CE70D6">
        <w:rPr>
          <w:rFonts w:ascii="Arial Narrow" w:hAnsi="Arial Narrow"/>
          <w:color w:val="auto"/>
        </w:rPr>
        <w:t xml:space="preserve">disciplina de Matemática destina-se aos alunos que não obtiveram aproveitamento a este módulo. </w:t>
      </w:r>
    </w:p>
    <w:p w:rsidR="0050581D" w:rsidRPr="00CE70D6" w:rsidRDefault="0050581D" w:rsidP="003051C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color w:val="auto"/>
        </w:rPr>
        <w:t xml:space="preserve">Esta </w:t>
      </w:r>
      <w:r w:rsidR="00CE70D6">
        <w:rPr>
          <w:rFonts w:ascii="Arial Narrow" w:hAnsi="Arial Narrow"/>
          <w:color w:val="auto"/>
        </w:rPr>
        <w:t xml:space="preserve">informação visa dar a conhecer, </w:t>
      </w:r>
      <w:r w:rsidRPr="00CE70D6">
        <w:rPr>
          <w:rFonts w:ascii="Arial Narrow" w:hAnsi="Arial Narrow"/>
          <w:color w:val="auto"/>
        </w:rPr>
        <w:t xml:space="preserve">aos diversos intervenientes no processo de exames, a estrutura e características da prova, os critérios gerais de classificação, o material a utilizar e a duração da mesma. </w:t>
      </w:r>
    </w:p>
    <w:p w:rsidR="0050581D" w:rsidRPr="00CE70D6" w:rsidRDefault="0050581D" w:rsidP="00D50F6C">
      <w:pPr>
        <w:pStyle w:val="Default"/>
        <w:spacing w:before="120" w:after="120" w:line="360" w:lineRule="auto"/>
        <w:rPr>
          <w:rFonts w:ascii="Arial Narrow" w:hAnsi="Arial Narrow"/>
        </w:rPr>
      </w:pPr>
      <w:r w:rsidRPr="00CE70D6">
        <w:rPr>
          <w:rFonts w:ascii="Arial Narrow" w:hAnsi="Arial Narrow"/>
          <w:b/>
          <w:bCs/>
        </w:rPr>
        <w:t xml:space="preserve">2. ESTRUTURA E CARACTERIZAÇÃO DA PROVA </w:t>
      </w:r>
    </w:p>
    <w:p w:rsidR="0050581D" w:rsidRPr="00CE70D6" w:rsidRDefault="0050581D" w:rsidP="0050581D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CE70D6">
        <w:rPr>
          <w:rFonts w:ascii="Arial Narrow" w:hAnsi="Arial Narrow"/>
        </w:rPr>
        <w:t xml:space="preserve">A prova é constituída por dois grupos. </w:t>
      </w:r>
      <w:r w:rsidRPr="00CE70D6">
        <w:rPr>
          <w:rFonts w:ascii="Arial Narrow" w:hAnsi="Arial Narrow"/>
          <w:color w:val="auto"/>
        </w:rPr>
        <w:t>O primeiro inclui iten</w:t>
      </w:r>
      <w:r w:rsidR="00CE70D6">
        <w:rPr>
          <w:rFonts w:ascii="Arial Narrow" w:hAnsi="Arial Narrow"/>
          <w:color w:val="auto"/>
        </w:rPr>
        <w:t>s de seleção (escolha múltipla)</w:t>
      </w:r>
      <w:r w:rsidRPr="00CE70D6">
        <w:rPr>
          <w:rFonts w:ascii="Arial Narrow" w:hAnsi="Arial Narrow"/>
          <w:color w:val="auto"/>
        </w:rPr>
        <w:t xml:space="preserve"> o segundo itens de construção. </w:t>
      </w:r>
    </w:p>
    <w:p w:rsidR="0050581D" w:rsidRPr="00CE70D6" w:rsidRDefault="0050581D" w:rsidP="0050581D">
      <w:pPr>
        <w:pStyle w:val="Default"/>
        <w:spacing w:line="360" w:lineRule="auto"/>
        <w:jc w:val="both"/>
        <w:rPr>
          <w:rFonts w:ascii="Arial Narrow" w:hAnsi="Arial Narrow"/>
        </w:rPr>
      </w:pPr>
      <w:r w:rsidRPr="00CE70D6">
        <w:rPr>
          <w:rFonts w:ascii="Arial Narrow" w:hAnsi="Arial Narrow"/>
        </w:rPr>
        <w:t xml:space="preserve">-Nos itens de seleção, o examinando deve apenas assinalar uma alternativa, de entre as quatro que lhe são apresentadas; </w:t>
      </w:r>
    </w:p>
    <w:p w:rsidR="0050581D" w:rsidRPr="00CE70D6" w:rsidRDefault="0050581D" w:rsidP="0050581D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CE70D6">
        <w:rPr>
          <w:rFonts w:ascii="Arial Narrow" w:hAnsi="Arial Narrow"/>
        </w:rPr>
        <w:t xml:space="preserve">-Nos itens de construção, para além da resposta, requer-se a apresentação do trabalho desenvolvido pelo examinando: o raciocínio efetuado, os cálculos e as justificações </w:t>
      </w:r>
      <w:r w:rsidRPr="00CE70D6">
        <w:rPr>
          <w:rFonts w:ascii="Arial Narrow" w:hAnsi="Arial Narrow"/>
          <w:color w:val="auto"/>
        </w:rPr>
        <w:t xml:space="preserve">necessárias. </w:t>
      </w:r>
    </w:p>
    <w:p w:rsidR="0050581D" w:rsidRPr="00CE70D6" w:rsidRDefault="0050581D" w:rsidP="0050581D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CE70D6">
        <w:rPr>
          <w:rFonts w:ascii="Arial Narrow" w:hAnsi="Arial Narrow"/>
        </w:rPr>
        <w:t xml:space="preserve">A sequência dos itens pode não corresponder à sequência de apresentação dos conteúdos no módulo. </w:t>
      </w:r>
    </w:p>
    <w:p w:rsidR="0050581D" w:rsidRPr="00CE70D6" w:rsidRDefault="0050581D" w:rsidP="0050581D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CE70D6">
        <w:rPr>
          <w:rFonts w:ascii="Arial Narrow" w:hAnsi="Arial Narrow" w:cs="Calibri"/>
        </w:rPr>
        <w:t>Em alguns casos, os itens estão agrupados em conjuntos. Cada conjunto de itens baseia-se em informações fornecidas por meio de diferentes suportes (figuras, tabelas, textos, gráficos, etc.) e pode reportar-se a mais do que um domínio temático.</w:t>
      </w:r>
    </w:p>
    <w:p w:rsidR="0050581D" w:rsidRDefault="0050581D" w:rsidP="0050581D">
      <w:pPr>
        <w:spacing w:line="480" w:lineRule="auto"/>
        <w:jc w:val="both"/>
        <w:rPr>
          <w:rFonts w:ascii="Arial Narrow" w:hAnsi="Arial Narrow"/>
        </w:rPr>
      </w:pPr>
      <w:r w:rsidRPr="00CE70D6">
        <w:rPr>
          <w:rFonts w:ascii="Arial Narrow" w:hAnsi="Arial Narrow"/>
        </w:rPr>
        <w:t>A prova é classificada na escala de 0 a 200 pontos.</w:t>
      </w:r>
    </w:p>
    <w:p w:rsidR="0050581D" w:rsidRPr="00CE70D6" w:rsidRDefault="0050581D" w:rsidP="00D50F6C">
      <w:pPr>
        <w:pStyle w:val="Default"/>
        <w:spacing w:before="120" w:after="120" w:line="360" w:lineRule="auto"/>
        <w:rPr>
          <w:rFonts w:ascii="Arial Narrow" w:hAnsi="Arial Narrow"/>
          <w:color w:val="FF0000"/>
        </w:rPr>
      </w:pPr>
      <w:r w:rsidRPr="00CE70D6">
        <w:rPr>
          <w:rFonts w:ascii="Arial Narrow" w:hAnsi="Arial Narrow"/>
          <w:b/>
          <w:bCs/>
        </w:rPr>
        <w:t xml:space="preserve">3. </w:t>
      </w:r>
      <w:r w:rsidRPr="00CE70D6">
        <w:rPr>
          <w:rFonts w:ascii="Arial Narrow" w:hAnsi="Arial Narrow"/>
          <w:b/>
          <w:bCs/>
          <w:color w:val="auto"/>
        </w:rPr>
        <w:t xml:space="preserve">CRITÉRIOS DE CLASSIFICAÇÃO DA PROVA </w:t>
      </w:r>
    </w:p>
    <w:p w:rsidR="00D50F6C" w:rsidRPr="002A5C4E" w:rsidRDefault="00D50F6C" w:rsidP="00D50F6C">
      <w:pPr>
        <w:tabs>
          <w:tab w:val="left" w:pos="8789"/>
        </w:tabs>
        <w:spacing w:after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A classificação a atribuir a cada resposta resulta da aplicação dos critérios gerais e dos critérios específicos apresentados para cada item e é expressa por um número inteiro.</w:t>
      </w:r>
    </w:p>
    <w:p w:rsidR="00D50F6C" w:rsidRPr="002A5C4E" w:rsidRDefault="00D50F6C" w:rsidP="00D50F6C">
      <w:pPr>
        <w:tabs>
          <w:tab w:val="left" w:pos="8789"/>
        </w:tabs>
        <w:spacing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As respostas ilegíveis ou que não possam ser claramente identificadas são classificadas com zero pontos.</w:t>
      </w:r>
    </w:p>
    <w:p w:rsidR="00D50F6C" w:rsidRPr="002A5C4E" w:rsidRDefault="00D50F6C" w:rsidP="00D50F6C">
      <w:pPr>
        <w:tabs>
          <w:tab w:val="left" w:pos="8789"/>
        </w:tabs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Se for apresentada mais do que uma resposta ao mesmo item, só é classificada a resposta que surgir em primeiro lugar.</w:t>
      </w:r>
    </w:p>
    <w:p w:rsidR="00D50F6C" w:rsidRPr="002A5C4E" w:rsidRDefault="00D50F6C" w:rsidP="00D50F6C">
      <w:pPr>
        <w:tabs>
          <w:tab w:val="left" w:pos="8789"/>
        </w:tabs>
        <w:spacing w:after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lastRenderedPageBreak/>
        <w:t>Itens de seleção</w:t>
      </w:r>
    </w:p>
    <w:p w:rsidR="00D50F6C" w:rsidRPr="002A5C4E" w:rsidRDefault="00D50F6C" w:rsidP="00D50F6C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Nos itens de escolha múltipla, a cotação do item só é atribuída às respostas que apresentem de forma inequívoca a opção correta. Todas as outras respostas são classificadas com zero pontos.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Nas respostas aos itens de escolha múltipla, a transcrição do texto da opção escolhida é considerada equivalente à indicação da letra correspondente.</w:t>
      </w:r>
    </w:p>
    <w:p w:rsidR="00D50F6C" w:rsidRPr="002A5C4E" w:rsidRDefault="00D50F6C" w:rsidP="00D50F6C">
      <w:pPr>
        <w:tabs>
          <w:tab w:val="left" w:pos="8789"/>
        </w:tabs>
        <w:spacing w:line="360" w:lineRule="auto"/>
        <w:ind w:right="-143"/>
        <w:jc w:val="both"/>
        <w:rPr>
          <w:rFonts w:ascii="Arial Narrow" w:hAnsi="Arial Narrow" w:cs="Arial"/>
        </w:rPr>
      </w:pPr>
    </w:p>
    <w:p w:rsidR="00D50F6C" w:rsidRPr="002A5C4E" w:rsidRDefault="00D50F6C" w:rsidP="00D50F6C">
      <w:pPr>
        <w:tabs>
          <w:tab w:val="left" w:pos="8789"/>
        </w:tabs>
        <w:spacing w:after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Itens de construção</w:t>
      </w:r>
    </w:p>
    <w:p w:rsidR="00D50F6C" w:rsidRPr="002A5C4E" w:rsidRDefault="00D50F6C" w:rsidP="00D50F6C">
      <w:pPr>
        <w:autoSpaceDE w:val="0"/>
        <w:autoSpaceDN w:val="0"/>
        <w:adjustRightInd w:val="0"/>
        <w:spacing w:after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 xml:space="preserve">Nos itens de resposta curta, são atribuídas pontuações às </w:t>
      </w:r>
      <w:proofErr w:type="gramStart"/>
      <w:r w:rsidRPr="002A5C4E">
        <w:rPr>
          <w:rFonts w:ascii="Arial Narrow" w:hAnsi="Arial Narrow" w:cs="Arial"/>
        </w:rPr>
        <w:t>respostas total</w:t>
      </w:r>
      <w:proofErr w:type="gramEnd"/>
      <w:r w:rsidRPr="002A5C4E">
        <w:rPr>
          <w:rFonts w:ascii="Arial Narrow" w:hAnsi="Arial Narrow" w:cs="Arial"/>
        </w:rPr>
        <w:t xml:space="preserve"> ou parcialmente corretas, de acordo com os critérios específicos.</w:t>
      </w:r>
    </w:p>
    <w:p w:rsidR="00D50F6C" w:rsidRPr="002A5C4E" w:rsidRDefault="00D50F6C" w:rsidP="00D50F6C">
      <w:pPr>
        <w:tabs>
          <w:tab w:val="left" w:pos="8789"/>
        </w:tabs>
        <w:spacing w:after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Nos itens de resposta restrita, os critérios de classificação apresentam-se organizados por níveis de desempenho ou por etapas. A cada nível de desempenho e a cada etapa corresponde uma dada pontuação.</w:t>
      </w:r>
    </w:p>
    <w:p w:rsidR="00D50F6C" w:rsidRPr="002A5C4E" w:rsidRDefault="00D50F6C" w:rsidP="00D50F6C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A classificação das respostas aos itens cujos critérios se apresentam organizados por níveis de desempenho resulta da pontuação do nível de desempenho em que forem enquadradas e da aplicação dos critérios de desvalorização definidos para situações específicas.</w:t>
      </w:r>
    </w:p>
    <w:p w:rsidR="00D50F6C" w:rsidRPr="002A5C4E" w:rsidRDefault="00D50F6C" w:rsidP="00D50F6C">
      <w:pPr>
        <w:autoSpaceDE w:val="0"/>
        <w:autoSpaceDN w:val="0"/>
        <w:adjustRightInd w:val="0"/>
        <w:spacing w:after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A classificação das respostas aos itens cujos critérios se apresentam organizados por etapas resulta da soma das pontuações atribuídas às etapas apresentadas e da aplicação dos critérios de desvalorização definidos para situações específicas.</w:t>
      </w:r>
    </w:p>
    <w:p w:rsidR="00D50F6C" w:rsidRPr="002A5C4E" w:rsidRDefault="00D50F6C" w:rsidP="00D50F6C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Nas respostas classificadas por níveis de desempenho, se permanecerem dúvidas quanto ao nível a atribuir, deve optar-se pelo nível mais elevado de entre os dois tidos em consideração. Qualquer resposta que não atinja o nível 1 de desempenho é classificada com zero pontos.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 xml:space="preserve">As respostas que não apresentem exatamente os mesmos processos de resolução, termos ou expressões constantes dos </w:t>
      </w:r>
      <w:r w:rsidRPr="002A5C4E">
        <w:rPr>
          <w:rFonts w:ascii="Arial Narrow" w:hAnsi="Arial Narrow" w:cs="Arial"/>
          <w:color w:val="000000"/>
        </w:rPr>
        <w:t>critérios específicos de classificação são classificadas em igualdade de circunstâncias com aquelas que os apresentem, desde que o seu conteúdo seja cientificamente válido, adequado ao solicitado e enquadrado pelos documentos curriculares de referência.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A classificação das respostas aos itens de resposta restrita que impliquem a realização de cálculos tem em conta a apresentação de todos os cálculos efetuados. A apresentação apenas do resultado final é classificada com zero pontos.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Nas respostas em que não sejam explicitadas todas as etapas previstas nos critérios específicos, a pontuação a atribuir a cada uma das etapas não expressas, mas cuja utilização ou conhecimento esteja implícito na resolução apresentada, é a que consta dos critérios específicos.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Em caso de transcrição incorreta dos dados, se a dificuldade da resolução do item (ou de uma etapa) diminuir significativamente, a pontuação máxima a at</w:t>
      </w:r>
      <w:r>
        <w:rPr>
          <w:rFonts w:ascii="Arial Narrow" w:hAnsi="Arial Narrow" w:cs="Arial"/>
        </w:rPr>
        <w:t>ribuir à resposta a esse item (</w:t>
      </w:r>
      <w:r w:rsidRPr="002A5C4E">
        <w:rPr>
          <w:rFonts w:ascii="Arial Narrow" w:hAnsi="Arial Narrow" w:cs="Arial"/>
        </w:rPr>
        <w:t>ou a essa etapa) é a parte inteira da metade da pontuação prevista; caso contrário mantém-se a pontuação prevista.</w:t>
      </w:r>
    </w:p>
    <w:p w:rsidR="00D50F6C" w:rsidRPr="002A5C4E" w:rsidRDefault="00D50F6C" w:rsidP="00D50F6C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  <w:color w:val="000000"/>
        </w:rPr>
        <w:lastRenderedPageBreak/>
        <w:t xml:space="preserve">Se, na resposta, for </w:t>
      </w:r>
      <w:proofErr w:type="gramStart"/>
      <w:r w:rsidRPr="002A5C4E">
        <w:rPr>
          <w:rFonts w:ascii="Arial Narrow" w:hAnsi="Arial Narrow" w:cs="Arial"/>
          <w:color w:val="000000"/>
        </w:rPr>
        <w:t>omitida</w:t>
      </w:r>
      <w:proofErr w:type="gramEnd"/>
      <w:r w:rsidRPr="002A5C4E">
        <w:rPr>
          <w:rFonts w:ascii="Arial Narrow" w:hAnsi="Arial Narrow" w:cs="Arial"/>
          <w:color w:val="000000"/>
        </w:rPr>
        <w:t xml:space="preserve"> a unidade de medida, a pontuação a atribuir é a que consta dos critérios específicos, não havendo lugar a qualquer desvalorização.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 xml:space="preserve">Se, na resposta, for utilizado o sinal de igual quando, em rigor, deveria ser usado o sinal de aproximadamente igual, a pontuação a atribuir é a que </w:t>
      </w:r>
      <w:r w:rsidRPr="002A5C4E">
        <w:rPr>
          <w:rFonts w:ascii="Arial Narrow" w:hAnsi="Arial Narrow" w:cs="Arial"/>
          <w:color w:val="000000"/>
        </w:rPr>
        <w:t>consta dos critérios específicos, não havendo lugar a qualquer desvalorização.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No caso de a resposta apresentar um erro numa das etapas, se a dificuldade da resolução das etapas subsequente se mantiver, a pontuação a atribuir a cada uma delas é que consta dos critérios específicos. Se a dificuldade de resolução das etapas subsequente diminuir significativamente em virtude do erro cometido, a pontuação máxima a atribuir a cada uma delas é a parte inteira de metade da pontuação prevista.</w:t>
      </w:r>
    </w:p>
    <w:p w:rsidR="00D50F6C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 xml:space="preserve">No quadro seguinte, apresentam-se situações específicas passíveis de desvalorização que podem ocorrer nas respostas aos itens de resposta restrita. </w:t>
      </w: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</w:rPr>
      </w:pPr>
    </w:p>
    <w:tbl>
      <w:tblPr>
        <w:tblStyle w:val="Tabelacomgrelha"/>
        <w:tblW w:w="989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D50F6C" w:rsidRPr="002A5C4E" w:rsidTr="00D50F6C">
        <w:tc>
          <w:tcPr>
            <w:tcW w:w="9899" w:type="dxa"/>
          </w:tcPr>
          <w:p w:rsidR="00D50F6C" w:rsidRPr="002A5C4E" w:rsidRDefault="00D50F6C" w:rsidP="003600F6">
            <w:pPr>
              <w:autoSpaceDE w:val="0"/>
              <w:autoSpaceDN w:val="0"/>
              <w:adjustRightInd w:val="0"/>
              <w:spacing w:before="120" w:line="360" w:lineRule="auto"/>
              <w:ind w:right="-143"/>
              <w:jc w:val="center"/>
              <w:rPr>
                <w:rFonts w:ascii="Arial Narrow" w:hAnsi="Arial Narrow" w:cs="Arial"/>
                <w:b/>
              </w:rPr>
            </w:pPr>
            <w:r w:rsidRPr="002A5C4E">
              <w:rPr>
                <w:rFonts w:ascii="Arial Narrow" w:hAnsi="Arial Narrow" w:cs="Arial"/>
                <w:b/>
              </w:rPr>
              <w:t>Situações específicas passíveis de desvalorização</w:t>
            </w:r>
          </w:p>
        </w:tc>
      </w:tr>
      <w:tr w:rsidR="00D50F6C" w:rsidRPr="002A5C4E" w:rsidTr="00D50F6C">
        <w:tc>
          <w:tcPr>
            <w:tcW w:w="9899" w:type="dxa"/>
          </w:tcPr>
          <w:p w:rsidR="00D50F6C" w:rsidRPr="002A5C4E" w:rsidRDefault="00D50F6C" w:rsidP="003600F6">
            <w:pPr>
              <w:autoSpaceDE w:val="0"/>
              <w:autoSpaceDN w:val="0"/>
              <w:adjustRightInd w:val="0"/>
              <w:spacing w:before="120" w:line="360" w:lineRule="auto"/>
              <w:ind w:right="-143"/>
              <w:jc w:val="both"/>
              <w:rPr>
                <w:rFonts w:ascii="Arial Narrow" w:hAnsi="Arial Narrow" w:cs="Arial"/>
              </w:rPr>
            </w:pPr>
            <w:r w:rsidRPr="002A5C4E">
              <w:rPr>
                <w:rFonts w:ascii="Arial Narrow" w:hAnsi="Arial Narrow" w:cs="Arial"/>
              </w:rPr>
              <w:t>Ocorrência de erros de cálculo.</w:t>
            </w:r>
          </w:p>
        </w:tc>
      </w:tr>
      <w:tr w:rsidR="00D50F6C" w:rsidRPr="002A5C4E" w:rsidTr="00D50F6C">
        <w:tc>
          <w:tcPr>
            <w:tcW w:w="9899" w:type="dxa"/>
          </w:tcPr>
          <w:p w:rsidR="00D50F6C" w:rsidRPr="002A5C4E" w:rsidRDefault="00D50F6C" w:rsidP="003600F6">
            <w:pPr>
              <w:tabs>
                <w:tab w:val="left" w:pos="9248"/>
              </w:tabs>
              <w:autoSpaceDE w:val="0"/>
              <w:autoSpaceDN w:val="0"/>
              <w:adjustRightInd w:val="0"/>
              <w:spacing w:before="120" w:line="360" w:lineRule="auto"/>
              <w:ind w:right="34"/>
              <w:jc w:val="both"/>
              <w:rPr>
                <w:rFonts w:ascii="Arial Narrow" w:hAnsi="Arial Narrow" w:cs="Arial"/>
              </w:rPr>
            </w:pPr>
            <w:r w:rsidRPr="002A5C4E">
              <w:rPr>
                <w:rFonts w:ascii="Arial Narrow" w:hAnsi="Arial Narrow" w:cs="Arial"/>
              </w:rPr>
              <w:t>Apresentação de cálculos intermédios com um número de casas decimais diferente do solicitado ou com um arredondamento incorreto.</w:t>
            </w:r>
          </w:p>
        </w:tc>
      </w:tr>
      <w:tr w:rsidR="00D50F6C" w:rsidRPr="002A5C4E" w:rsidTr="00D50F6C">
        <w:tc>
          <w:tcPr>
            <w:tcW w:w="9899" w:type="dxa"/>
          </w:tcPr>
          <w:p w:rsidR="00D50F6C" w:rsidRPr="002A5C4E" w:rsidRDefault="00D50F6C" w:rsidP="003600F6">
            <w:pPr>
              <w:tabs>
                <w:tab w:val="left" w:pos="9248"/>
              </w:tabs>
              <w:autoSpaceDE w:val="0"/>
              <w:autoSpaceDN w:val="0"/>
              <w:adjustRightInd w:val="0"/>
              <w:spacing w:before="120" w:line="360" w:lineRule="auto"/>
              <w:ind w:right="34"/>
              <w:jc w:val="both"/>
              <w:rPr>
                <w:rFonts w:ascii="Arial Narrow" w:hAnsi="Arial Narrow" w:cs="Arial"/>
              </w:rPr>
            </w:pPr>
            <w:r w:rsidRPr="002A5C4E">
              <w:rPr>
                <w:rFonts w:ascii="Arial Narrow" w:hAnsi="Arial Narrow" w:cs="Arial"/>
              </w:rPr>
              <w:t>Apresentação do resultado final numa forma diferente da solicitada, com um número de casas decimais diferente do solicitado ou com um arredondamento incorreto.</w:t>
            </w:r>
          </w:p>
        </w:tc>
      </w:tr>
      <w:tr w:rsidR="00D50F6C" w:rsidRPr="002A5C4E" w:rsidTr="00D50F6C">
        <w:tc>
          <w:tcPr>
            <w:tcW w:w="9899" w:type="dxa"/>
          </w:tcPr>
          <w:p w:rsidR="00D50F6C" w:rsidRPr="002A5C4E" w:rsidRDefault="00D50F6C" w:rsidP="003600F6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Arial Narrow" w:hAnsi="Arial Narrow" w:cs="Arial"/>
              </w:rPr>
            </w:pPr>
            <w:r w:rsidRPr="002A5C4E">
              <w:rPr>
                <w:rFonts w:ascii="Arial Narrow" w:hAnsi="Arial Narrow" w:cs="Arial"/>
              </w:rPr>
              <w:t>Utilização de simbologia ou de expressões incorretas do ponto de vista formal.</w:t>
            </w:r>
          </w:p>
        </w:tc>
      </w:tr>
    </w:tbl>
    <w:p w:rsidR="00D50F6C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  <w:color w:val="000000"/>
        </w:rPr>
      </w:pPr>
    </w:p>
    <w:p w:rsidR="00D50F6C" w:rsidRPr="002A5C4E" w:rsidRDefault="00D50F6C" w:rsidP="00D50F6C">
      <w:pPr>
        <w:autoSpaceDE w:val="0"/>
        <w:autoSpaceDN w:val="0"/>
        <w:adjustRightInd w:val="0"/>
        <w:spacing w:before="120" w:line="360" w:lineRule="auto"/>
        <w:ind w:right="-143"/>
        <w:jc w:val="both"/>
        <w:rPr>
          <w:rFonts w:ascii="Arial Narrow" w:hAnsi="Arial Narrow" w:cs="Arial"/>
          <w:color w:val="000000"/>
        </w:rPr>
      </w:pPr>
      <w:r w:rsidRPr="002A5C4E">
        <w:rPr>
          <w:rFonts w:ascii="Arial Narrow" w:hAnsi="Arial Narrow" w:cs="Arial"/>
          <w:color w:val="000000"/>
        </w:rPr>
        <w:t>Verificando-se alguma destas situações específicas num dado item, são aplicadas as seguintes desvalorizações:</w:t>
      </w:r>
    </w:p>
    <w:p w:rsidR="00D50F6C" w:rsidRPr="002A5C4E" w:rsidRDefault="00D50F6C" w:rsidP="00D50F6C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ind w:left="284" w:right="-143" w:hanging="284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  <w:color w:val="000000"/>
        </w:rPr>
        <w:t xml:space="preserve">1 </w:t>
      </w:r>
      <w:proofErr w:type="gramStart"/>
      <w:r w:rsidRPr="002A5C4E">
        <w:rPr>
          <w:rFonts w:ascii="Arial Narrow" w:hAnsi="Arial Narrow" w:cs="Arial"/>
          <w:color w:val="000000"/>
        </w:rPr>
        <w:t>ponto</w:t>
      </w:r>
      <w:proofErr w:type="gramEnd"/>
      <w:r w:rsidRPr="002A5C4E">
        <w:rPr>
          <w:rFonts w:ascii="Arial Narrow" w:hAnsi="Arial Narrow" w:cs="Arial"/>
          <w:color w:val="000000"/>
        </w:rPr>
        <w:t xml:space="preserve"> pela ocorrência de uma ou duas das situações descritas;</w:t>
      </w:r>
    </w:p>
    <w:p w:rsidR="00D50F6C" w:rsidRPr="002A5C4E" w:rsidRDefault="00D50F6C" w:rsidP="00D50F6C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ind w:left="284" w:right="-143" w:hanging="284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  <w:color w:val="000000"/>
        </w:rPr>
        <w:t xml:space="preserve">2 </w:t>
      </w:r>
      <w:proofErr w:type="gramStart"/>
      <w:r w:rsidRPr="002A5C4E">
        <w:rPr>
          <w:rFonts w:ascii="Arial Narrow" w:hAnsi="Arial Narrow" w:cs="Arial"/>
          <w:color w:val="000000"/>
        </w:rPr>
        <w:t>pontos</w:t>
      </w:r>
      <w:proofErr w:type="gramEnd"/>
      <w:r w:rsidRPr="002A5C4E">
        <w:rPr>
          <w:rFonts w:ascii="Arial Narrow" w:hAnsi="Arial Narrow" w:cs="Arial"/>
          <w:color w:val="000000"/>
        </w:rPr>
        <w:t xml:space="preserve"> pela ocorrência de três ou quatro das situações descritas.</w:t>
      </w:r>
    </w:p>
    <w:p w:rsidR="00D50F6C" w:rsidRPr="002A5C4E" w:rsidRDefault="00D50F6C" w:rsidP="00D50F6C">
      <w:pPr>
        <w:pStyle w:val="PargrafodaLista"/>
        <w:autoSpaceDE w:val="0"/>
        <w:autoSpaceDN w:val="0"/>
        <w:adjustRightInd w:val="0"/>
        <w:spacing w:line="360" w:lineRule="auto"/>
        <w:ind w:left="0" w:right="-143"/>
        <w:jc w:val="both"/>
        <w:rPr>
          <w:rFonts w:ascii="Arial Narrow" w:hAnsi="Arial Narrow" w:cs="Arial"/>
        </w:rPr>
      </w:pPr>
      <w:r w:rsidRPr="002A5C4E">
        <w:rPr>
          <w:rFonts w:ascii="Arial Narrow" w:hAnsi="Arial Narrow" w:cs="Arial"/>
        </w:rPr>
        <w:t>As desvalorizações são aplicadas à soma das pontuações atribuídas às etapas ou á pontuação correspondente ao nível de desempenho em que a resposta for enquadrada.</w:t>
      </w:r>
    </w:p>
    <w:p w:rsidR="00D50F6C" w:rsidRPr="002A5C4E" w:rsidRDefault="00D50F6C" w:rsidP="00D50F6C">
      <w:pPr>
        <w:ind w:right="-143"/>
        <w:rPr>
          <w:rFonts w:ascii="Arial Narrow" w:hAnsi="Arial Narrow"/>
        </w:rPr>
      </w:pPr>
    </w:p>
    <w:p w:rsidR="00D50F6C" w:rsidRPr="002A5C4E" w:rsidRDefault="00D50F6C" w:rsidP="00D50F6C">
      <w:pPr>
        <w:ind w:right="-143"/>
        <w:rPr>
          <w:rFonts w:ascii="Arial Narrow" w:hAnsi="Arial Narrow"/>
        </w:rPr>
      </w:pPr>
    </w:p>
    <w:p w:rsidR="00AA69B6" w:rsidRDefault="00AA69B6" w:rsidP="0050581D">
      <w:pPr>
        <w:pStyle w:val="Default"/>
        <w:spacing w:line="480" w:lineRule="auto"/>
        <w:rPr>
          <w:rFonts w:ascii="Arial Narrow" w:hAnsi="Arial Narrow"/>
          <w:b/>
          <w:bCs/>
        </w:rPr>
      </w:pPr>
    </w:p>
    <w:p w:rsidR="00D50F6C" w:rsidRDefault="00D50F6C" w:rsidP="0050581D">
      <w:pPr>
        <w:pStyle w:val="Default"/>
        <w:spacing w:line="480" w:lineRule="auto"/>
        <w:rPr>
          <w:rFonts w:ascii="Arial Narrow" w:hAnsi="Arial Narrow"/>
          <w:b/>
          <w:bCs/>
        </w:rPr>
      </w:pPr>
    </w:p>
    <w:p w:rsidR="006B0C8A" w:rsidRDefault="006B0C8A" w:rsidP="0050581D">
      <w:pPr>
        <w:pStyle w:val="Default"/>
        <w:spacing w:line="480" w:lineRule="auto"/>
        <w:rPr>
          <w:rFonts w:ascii="Arial Narrow" w:hAnsi="Arial Narrow"/>
          <w:b/>
          <w:bCs/>
        </w:rPr>
      </w:pPr>
    </w:p>
    <w:p w:rsidR="006B0C8A" w:rsidRDefault="006B0C8A" w:rsidP="0050581D">
      <w:pPr>
        <w:pStyle w:val="Default"/>
        <w:spacing w:line="480" w:lineRule="auto"/>
        <w:rPr>
          <w:rFonts w:ascii="Arial Narrow" w:hAnsi="Arial Narrow"/>
          <w:b/>
          <w:bCs/>
        </w:rPr>
      </w:pPr>
    </w:p>
    <w:p w:rsidR="006B0C8A" w:rsidRDefault="006B0C8A" w:rsidP="0050581D">
      <w:pPr>
        <w:pStyle w:val="Default"/>
        <w:spacing w:line="480" w:lineRule="auto"/>
        <w:rPr>
          <w:rFonts w:ascii="Arial Narrow" w:hAnsi="Arial Narrow"/>
          <w:b/>
          <w:bCs/>
        </w:rPr>
      </w:pPr>
    </w:p>
    <w:p w:rsidR="0050581D" w:rsidRPr="009F4353" w:rsidRDefault="0050581D" w:rsidP="0050581D">
      <w:pPr>
        <w:pStyle w:val="Default"/>
        <w:spacing w:line="480" w:lineRule="auto"/>
        <w:rPr>
          <w:rFonts w:ascii="Arial Narrow" w:hAnsi="Arial Narrow"/>
          <w:b/>
          <w:bCs/>
        </w:rPr>
      </w:pPr>
      <w:r w:rsidRPr="009F4353">
        <w:rPr>
          <w:rFonts w:ascii="Arial Narrow" w:hAnsi="Arial Narrow"/>
          <w:b/>
          <w:bCs/>
        </w:rPr>
        <w:lastRenderedPageBreak/>
        <w:t xml:space="preserve">4. VALORIZAÇÃO DOS TEMAS NA PROVA </w:t>
      </w:r>
    </w:p>
    <w:p w:rsidR="0089381A" w:rsidRPr="0089381A" w:rsidRDefault="0089381A" w:rsidP="0089381A">
      <w:pPr>
        <w:pStyle w:val="Default"/>
        <w:spacing w:line="360" w:lineRule="auto"/>
        <w:rPr>
          <w:rFonts w:ascii="Arial Narrow" w:hAnsi="Arial Narrow"/>
        </w:rPr>
      </w:pPr>
      <w:r w:rsidRPr="0089381A">
        <w:rPr>
          <w:rFonts w:ascii="Arial Narrow" w:hAnsi="Arial Narrow"/>
          <w:b/>
          <w:bCs/>
        </w:rPr>
        <w:t>Resolução de problemas que envolvam triângulos …………………….…………………………</w:t>
      </w:r>
      <w:proofErr w:type="gramStart"/>
      <w:r w:rsidRPr="0089381A">
        <w:rPr>
          <w:rFonts w:ascii="Arial Narrow" w:hAnsi="Arial Narrow"/>
          <w:b/>
          <w:bCs/>
        </w:rPr>
        <w:t>..</w:t>
      </w:r>
      <w:proofErr w:type="gramEnd"/>
      <w:r w:rsidRPr="0089381A">
        <w:rPr>
          <w:rFonts w:ascii="Arial Narrow" w:hAnsi="Arial Narrow"/>
          <w:b/>
          <w:bCs/>
        </w:rPr>
        <w:t xml:space="preserve"> </w:t>
      </w:r>
      <w:r w:rsidR="00550F53">
        <w:rPr>
          <w:rFonts w:ascii="Arial Narrow" w:hAnsi="Arial Narrow"/>
          <w:b/>
          <w:bCs/>
        </w:rPr>
        <w:t>40</w:t>
      </w:r>
      <w:r w:rsidRPr="0089381A">
        <w:rPr>
          <w:rFonts w:ascii="Arial Narrow" w:hAnsi="Arial Narrow"/>
          <w:b/>
          <w:bCs/>
        </w:rPr>
        <w:t xml:space="preserve"> </w:t>
      </w:r>
      <w:proofErr w:type="gramStart"/>
      <w:r w:rsidRPr="0089381A">
        <w:rPr>
          <w:rFonts w:ascii="Arial Narrow" w:hAnsi="Arial Narrow"/>
          <w:b/>
          <w:bCs/>
        </w:rPr>
        <w:t>a</w:t>
      </w:r>
      <w:proofErr w:type="gramEnd"/>
      <w:r w:rsidRPr="0089381A">
        <w:rPr>
          <w:rFonts w:ascii="Arial Narrow" w:hAnsi="Arial Narrow"/>
          <w:b/>
          <w:bCs/>
        </w:rPr>
        <w:t xml:space="preserve"> </w:t>
      </w:r>
      <w:r w:rsidR="00550F53">
        <w:rPr>
          <w:rFonts w:ascii="Arial Narrow" w:hAnsi="Arial Narrow"/>
          <w:b/>
          <w:bCs/>
        </w:rPr>
        <w:t>55</w:t>
      </w:r>
      <w:r w:rsidRPr="0089381A">
        <w:rPr>
          <w:rFonts w:ascii="Arial Narrow" w:hAnsi="Arial Narrow"/>
          <w:b/>
          <w:bCs/>
        </w:rPr>
        <w:t xml:space="preserve"> pontos</w:t>
      </w:r>
    </w:p>
    <w:p w:rsidR="0089381A" w:rsidRPr="0089381A" w:rsidRDefault="0089381A" w:rsidP="0089381A">
      <w:pPr>
        <w:pStyle w:val="Default"/>
        <w:numPr>
          <w:ilvl w:val="0"/>
          <w:numId w:val="35"/>
        </w:numPr>
        <w:spacing w:line="360" w:lineRule="auto"/>
        <w:ind w:left="426" w:hanging="426"/>
        <w:rPr>
          <w:rFonts w:ascii="Arial Narrow" w:hAnsi="Arial Narrow"/>
        </w:rPr>
      </w:pPr>
      <w:r w:rsidRPr="0089381A">
        <w:rPr>
          <w:rFonts w:ascii="Arial Narrow" w:hAnsi="Arial Narrow"/>
        </w:rPr>
        <w:t xml:space="preserve">Resolver triângulos retângulos; </w:t>
      </w:r>
    </w:p>
    <w:p w:rsidR="0089381A" w:rsidRPr="0089381A" w:rsidRDefault="0089381A" w:rsidP="0089381A">
      <w:pPr>
        <w:pStyle w:val="Default"/>
        <w:numPr>
          <w:ilvl w:val="0"/>
          <w:numId w:val="35"/>
        </w:numPr>
        <w:ind w:left="426" w:hanging="426"/>
        <w:rPr>
          <w:rFonts w:ascii="Arial Narrow" w:hAnsi="Arial Narrow"/>
        </w:rPr>
      </w:pPr>
      <w:r w:rsidRPr="0089381A">
        <w:rPr>
          <w:rFonts w:ascii="Arial Narrow" w:hAnsi="Arial Narrow"/>
        </w:rPr>
        <w:t>Resolver problemas envolvendo razões trigonométricas de ângulos agudos.</w:t>
      </w:r>
    </w:p>
    <w:p w:rsidR="0089381A" w:rsidRPr="0089381A" w:rsidRDefault="0089381A" w:rsidP="0089381A">
      <w:pPr>
        <w:pStyle w:val="Default"/>
        <w:spacing w:line="360" w:lineRule="auto"/>
        <w:ind w:left="426" w:hanging="426"/>
        <w:rPr>
          <w:rFonts w:ascii="Arial Narrow" w:hAnsi="Arial Narrow"/>
        </w:rPr>
      </w:pPr>
    </w:p>
    <w:p w:rsidR="0089381A" w:rsidRPr="0089381A" w:rsidRDefault="0089381A" w:rsidP="0089381A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89381A">
        <w:rPr>
          <w:rFonts w:ascii="Arial Narrow" w:hAnsi="Arial Narrow"/>
          <w:b/>
          <w:bCs/>
        </w:rPr>
        <w:t>Generalização da noção de ângulo; Círculo trigonométrico;</w:t>
      </w:r>
    </w:p>
    <w:p w:rsidR="0089381A" w:rsidRPr="0089381A" w:rsidRDefault="0089381A" w:rsidP="0089381A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89381A">
        <w:rPr>
          <w:rFonts w:ascii="Arial Narrow" w:hAnsi="Arial Narrow"/>
          <w:b/>
          <w:bCs/>
        </w:rPr>
        <w:t>Funções Trigonométricas…………………………………………………………</w:t>
      </w:r>
      <w:r w:rsidR="00DF1F2E">
        <w:rPr>
          <w:rFonts w:ascii="Arial Narrow" w:hAnsi="Arial Narrow"/>
          <w:b/>
          <w:bCs/>
        </w:rPr>
        <w:t>..……………</w:t>
      </w:r>
      <w:r w:rsidRPr="0089381A">
        <w:rPr>
          <w:rFonts w:ascii="Arial Narrow" w:hAnsi="Arial Narrow"/>
          <w:b/>
          <w:bCs/>
        </w:rPr>
        <w:t>…</w:t>
      </w:r>
      <w:r w:rsidR="00550F53">
        <w:rPr>
          <w:rFonts w:ascii="Arial Narrow" w:hAnsi="Arial Narrow"/>
          <w:b/>
          <w:bCs/>
        </w:rPr>
        <w:t xml:space="preserve">…... 65 </w:t>
      </w:r>
      <w:proofErr w:type="gramStart"/>
      <w:r w:rsidR="00550F53">
        <w:rPr>
          <w:rFonts w:ascii="Arial Narrow" w:hAnsi="Arial Narrow"/>
          <w:b/>
          <w:bCs/>
        </w:rPr>
        <w:t>a</w:t>
      </w:r>
      <w:proofErr w:type="gramEnd"/>
      <w:r w:rsidR="00550F53">
        <w:rPr>
          <w:rFonts w:ascii="Arial Narrow" w:hAnsi="Arial Narrow"/>
          <w:b/>
          <w:bCs/>
        </w:rPr>
        <w:t xml:space="preserve"> 80</w:t>
      </w:r>
      <w:r w:rsidRPr="0089381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p</w:t>
      </w:r>
      <w:r w:rsidRPr="0089381A">
        <w:rPr>
          <w:rFonts w:ascii="Arial Narrow" w:hAnsi="Arial Narrow"/>
          <w:b/>
          <w:bCs/>
        </w:rPr>
        <w:t xml:space="preserve">ontos </w:t>
      </w:r>
    </w:p>
    <w:p w:rsidR="0089381A" w:rsidRPr="0089381A" w:rsidRDefault="0089381A" w:rsidP="0097394E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/>
        </w:rPr>
      </w:pPr>
      <w:r w:rsidRPr="0089381A">
        <w:rPr>
          <w:rFonts w:ascii="Arial Narrow" w:hAnsi="Arial Narrow"/>
        </w:rPr>
        <w:t>Determinar as razões trigonométricas de um ângulo agudo representado no círculo trigonométrico;</w:t>
      </w:r>
    </w:p>
    <w:p w:rsidR="0089381A" w:rsidRPr="0089381A" w:rsidRDefault="0089381A" w:rsidP="0097394E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/>
        </w:rPr>
      </w:pPr>
      <w:r w:rsidRPr="0089381A">
        <w:rPr>
          <w:rFonts w:ascii="Arial Narrow" w:hAnsi="Arial Narrow"/>
        </w:rPr>
        <w:t>Determinar a medida da amplitude de ângulos no sistema sexagesimal e no sistema circular;</w:t>
      </w:r>
    </w:p>
    <w:p w:rsidR="0089381A" w:rsidRDefault="0089381A" w:rsidP="0097394E">
      <w:pPr>
        <w:pStyle w:val="Default"/>
        <w:numPr>
          <w:ilvl w:val="0"/>
          <w:numId w:val="36"/>
        </w:numPr>
        <w:spacing w:line="360" w:lineRule="auto"/>
        <w:ind w:left="426" w:hanging="426"/>
        <w:rPr>
          <w:rFonts w:ascii="Arial Narrow" w:hAnsi="Arial Narrow"/>
        </w:rPr>
      </w:pPr>
      <w:r w:rsidRPr="0089381A">
        <w:rPr>
          <w:rFonts w:ascii="Arial Narrow" w:hAnsi="Arial Narrow"/>
        </w:rPr>
        <w:t xml:space="preserve">Estabelecer relações entre razões trigonométricas de ângulos de diferentes quadrantes; </w:t>
      </w:r>
    </w:p>
    <w:p w:rsidR="00FE79CF" w:rsidRPr="00FE79CF" w:rsidRDefault="00FE79CF" w:rsidP="0097394E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FE79CF">
        <w:rPr>
          <w:rFonts w:ascii="Arial Narrow" w:hAnsi="Arial Narrow" w:cs="Arial"/>
        </w:rPr>
        <w:t>Valores exatos das razões trigonométricas de 30º, 45º e 60º;</w:t>
      </w:r>
    </w:p>
    <w:p w:rsidR="00FE79CF" w:rsidRPr="00FE79CF" w:rsidRDefault="00FE79CF" w:rsidP="0097394E">
      <w:pPr>
        <w:numPr>
          <w:ilvl w:val="0"/>
          <w:numId w:val="36"/>
        </w:numPr>
        <w:tabs>
          <w:tab w:val="left" w:pos="426"/>
        </w:tabs>
        <w:spacing w:line="360" w:lineRule="auto"/>
        <w:ind w:hanging="720"/>
        <w:jc w:val="both"/>
        <w:rPr>
          <w:rFonts w:ascii="Arial Narrow" w:hAnsi="Arial Narrow" w:cs="Arial"/>
        </w:rPr>
      </w:pPr>
      <w:r w:rsidRPr="00FE79CF">
        <w:rPr>
          <w:rFonts w:ascii="Arial Narrow" w:hAnsi="Arial Narrow" w:cs="Arial"/>
          <w:bCs/>
        </w:rPr>
        <w:t>Círculo trigonométrico; Generalização das razões trigonométricas;</w:t>
      </w:r>
    </w:p>
    <w:p w:rsidR="00FE79CF" w:rsidRDefault="00FE79CF" w:rsidP="0097394E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FE79CF">
        <w:rPr>
          <w:rFonts w:ascii="Arial Narrow" w:hAnsi="Arial Narrow" w:cs="Arial"/>
        </w:rPr>
        <w:t>Sinal das razões trigonométricas. Razões trigonométricas de 0º, 90º, 180º e 270º;</w:t>
      </w:r>
    </w:p>
    <w:p w:rsidR="00B904B1" w:rsidRDefault="00B904B1" w:rsidP="0097394E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Resolução de equações trigonométricas simples;</w:t>
      </w:r>
    </w:p>
    <w:p w:rsidR="0099656A" w:rsidRPr="00FE79CF" w:rsidRDefault="0099656A" w:rsidP="0097394E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Periocidade das funções trigonométricas;</w:t>
      </w:r>
    </w:p>
    <w:p w:rsidR="0089381A" w:rsidRPr="0089381A" w:rsidRDefault="0089381A" w:rsidP="0097394E">
      <w:pPr>
        <w:pStyle w:val="Default"/>
        <w:numPr>
          <w:ilvl w:val="0"/>
          <w:numId w:val="36"/>
        </w:numPr>
        <w:spacing w:line="360" w:lineRule="auto"/>
        <w:ind w:left="426" w:hanging="426"/>
        <w:rPr>
          <w:rFonts w:ascii="Arial Narrow" w:hAnsi="Arial Narrow"/>
        </w:rPr>
      </w:pPr>
      <w:r w:rsidRPr="0089381A">
        <w:rPr>
          <w:rFonts w:ascii="Arial Narrow" w:hAnsi="Arial Narrow"/>
        </w:rPr>
        <w:t xml:space="preserve">Interpretar gráficos de funções trigonométricas; </w:t>
      </w:r>
    </w:p>
    <w:p w:rsidR="0089381A" w:rsidRDefault="0089381A" w:rsidP="0097394E">
      <w:pPr>
        <w:pStyle w:val="Default"/>
        <w:numPr>
          <w:ilvl w:val="0"/>
          <w:numId w:val="36"/>
        </w:numPr>
        <w:spacing w:line="360" w:lineRule="auto"/>
        <w:ind w:left="426" w:hanging="426"/>
        <w:rPr>
          <w:rFonts w:ascii="Arial Narrow" w:hAnsi="Arial Narrow"/>
        </w:rPr>
      </w:pPr>
      <w:r w:rsidRPr="0089381A">
        <w:rPr>
          <w:rFonts w:ascii="Arial Narrow" w:hAnsi="Arial Narrow"/>
        </w:rPr>
        <w:t>Conhecer propriedades de funções trigonométricas.</w:t>
      </w:r>
    </w:p>
    <w:p w:rsidR="0097394E" w:rsidRDefault="0097394E" w:rsidP="0089381A">
      <w:pPr>
        <w:pStyle w:val="Default"/>
        <w:spacing w:line="360" w:lineRule="auto"/>
        <w:rPr>
          <w:rFonts w:ascii="Arial Narrow" w:hAnsi="Arial Narrow"/>
          <w:b/>
          <w:bCs/>
        </w:rPr>
      </w:pPr>
    </w:p>
    <w:p w:rsidR="0089381A" w:rsidRPr="0089381A" w:rsidRDefault="0099656A" w:rsidP="0089381A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Movimentos Não Lineares. Funções Racionais</w:t>
      </w:r>
      <w:r w:rsidR="00524EB5">
        <w:rPr>
          <w:rFonts w:ascii="Arial Narrow" w:hAnsi="Arial Narrow"/>
          <w:b/>
          <w:bCs/>
        </w:rPr>
        <w:t xml:space="preserve"> …</w:t>
      </w:r>
      <w:r>
        <w:rPr>
          <w:rFonts w:ascii="Arial Narrow" w:hAnsi="Arial Narrow"/>
          <w:b/>
          <w:bCs/>
        </w:rPr>
        <w:t>…………………</w:t>
      </w:r>
      <w:r w:rsidR="00524EB5">
        <w:rPr>
          <w:rFonts w:ascii="Arial Narrow" w:hAnsi="Arial Narrow"/>
          <w:b/>
          <w:bCs/>
        </w:rPr>
        <w:t>………</w:t>
      </w:r>
      <w:r w:rsidR="00DF1F2E">
        <w:rPr>
          <w:rFonts w:ascii="Arial Narrow" w:hAnsi="Arial Narrow"/>
          <w:b/>
          <w:bCs/>
        </w:rPr>
        <w:t>……...</w:t>
      </w:r>
      <w:r w:rsidR="00550F53">
        <w:rPr>
          <w:rFonts w:ascii="Arial Narrow" w:hAnsi="Arial Narrow"/>
          <w:b/>
          <w:bCs/>
        </w:rPr>
        <w:t>…….……….... 7</w:t>
      </w:r>
      <w:r w:rsidR="00524EB5">
        <w:rPr>
          <w:rFonts w:ascii="Arial Narrow" w:hAnsi="Arial Narrow"/>
          <w:b/>
          <w:bCs/>
        </w:rPr>
        <w:t>0</w:t>
      </w:r>
      <w:r w:rsidR="0089381A" w:rsidRPr="0089381A">
        <w:rPr>
          <w:rFonts w:ascii="Arial Narrow" w:hAnsi="Arial Narrow"/>
          <w:b/>
          <w:bCs/>
        </w:rPr>
        <w:t xml:space="preserve"> a </w:t>
      </w:r>
      <w:r w:rsidR="00550F53">
        <w:rPr>
          <w:rFonts w:ascii="Arial Narrow" w:hAnsi="Arial Narrow"/>
          <w:b/>
          <w:bCs/>
        </w:rPr>
        <w:t>8</w:t>
      </w:r>
      <w:bookmarkStart w:id="0" w:name="_GoBack"/>
      <w:bookmarkEnd w:id="0"/>
      <w:r w:rsidR="00524EB5">
        <w:rPr>
          <w:rFonts w:ascii="Arial Narrow" w:hAnsi="Arial Narrow"/>
          <w:b/>
          <w:bCs/>
        </w:rPr>
        <w:t>5</w:t>
      </w:r>
      <w:r w:rsidR="0089381A" w:rsidRPr="0089381A">
        <w:rPr>
          <w:rFonts w:ascii="Arial Narrow" w:hAnsi="Arial Narrow"/>
          <w:b/>
          <w:bCs/>
        </w:rPr>
        <w:t xml:space="preserve"> pontos </w:t>
      </w:r>
    </w:p>
    <w:p w:rsidR="0089381A" w:rsidRPr="0099656A" w:rsidRDefault="0099656A" w:rsidP="0099656A">
      <w:pPr>
        <w:pStyle w:val="Default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/>
        </w:rPr>
      </w:pPr>
      <w:r w:rsidRPr="0099656A">
        <w:rPr>
          <w:rFonts w:ascii="Arial Narrow" w:hAnsi="Arial Narrow" w:cs="Arial"/>
        </w:rPr>
        <w:t>Estudo de relações numéricas concretas entre variáveis inversamente proporcionais;</w:t>
      </w:r>
    </w:p>
    <w:p w:rsidR="0099656A" w:rsidRPr="0099656A" w:rsidRDefault="0099656A" w:rsidP="0099656A">
      <w:pPr>
        <w:pStyle w:val="Default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/>
        </w:rPr>
      </w:pPr>
      <w:r w:rsidRPr="0099656A">
        <w:rPr>
          <w:rFonts w:ascii="Arial Narrow" w:hAnsi="Arial Narrow" w:cs="Arial"/>
        </w:rPr>
        <w:t>Conceito intuitivo de limite;</w:t>
      </w:r>
    </w:p>
    <w:p w:rsidR="0099656A" w:rsidRPr="0099656A" w:rsidRDefault="0099656A" w:rsidP="0099656A">
      <w:pPr>
        <w:pStyle w:val="Default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/>
        </w:rPr>
      </w:pPr>
      <w:r w:rsidRPr="0099656A">
        <w:rPr>
          <w:rFonts w:ascii="Arial Narrow" w:hAnsi="Arial Narrow" w:cs="Arial"/>
        </w:rPr>
        <w:t>Assíntotas verticais e horizontais do gráfico de uma função racional;</w:t>
      </w:r>
    </w:p>
    <w:p w:rsidR="00D70034" w:rsidRDefault="0099656A" w:rsidP="0099656A">
      <w:pPr>
        <w:numPr>
          <w:ilvl w:val="0"/>
          <w:numId w:val="37"/>
        </w:numPr>
        <w:spacing w:before="40" w:after="40" w:line="360" w:lineRule="auto"/>
        <w:ind w:left="426" w:right="-427" w:hanging="426"/>
        <w:jc w:val="both"/>
        <w:rPr>
          <w:rFonts w:ascii="Arial Narrow" w:hAnsi="Arial Narrow"/>
        </w:rPr>
      </w:pPr>
      <w:r w:rsidRPr="0099656A">
        <w:rPr>
          <w:rFonts w:ascii="Arial Narrow" w:hAnsi="Arial Narrow"/>
        </w:rPr>
        <w:t xml:space="preserve">Características e comportamentos de algumas funções racionais </w:t>
      </w:r>
    </w:p>
    <w:p w:rsidR="0099656A" w:rsidRPr="0099656A" w:rsidRDefault="0099656A" w:rsidP="00D70034">
      <w:pPr>
        <w:spacing w:before="40" w:after="40" w:line="360" w:lineRule="auto"/>
        <w:ind w:left="426" w:right="-144"/>
        <w:jc w:val="both"/>
        <w:rPr>
          <w:rFonts w:ascii="Arial Narrow" w:hAnsi="Arial Narrow"/>
        </w:rPr>
      </w:pPr>
      <w:r w:rsidRPr="0099656A">
        <w:rPr>
          <w:rFonts w:ascii="Arial Narrow" w:hAnsi="Arial Narrow" w:cs="Arial"/>
          <w:position w:val="-22"/>
        </w:rPr>
        <w:object w:dxaOrig="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28.15pt" o:ole="">
            <v:imagedata r:id="rId11" o:title=""/>
          </v:shape>
          <o:OLEObject Type="Embed" ProgID="Equation.3" ShapeID="_x0000_i1025" DrawAspect="Content" ObjectID="_1530396073" r:id="rId12"/>
        </w:object>
      </w:r>
      <w:r w:rsidRPr="0099656A">
        <w:rPr>
          <w:rFonts w:ascii="Arial Narrow" w:hAnsi="Arial Narrow" w:cs="Arial"/>
        </w:rPr>
        <w:t xml:space="preserve">; </w:t>
      </w:r>
      <w:r w:rsidRPr="0099656A">
        <w:rPr>
          <w:rFonts w:ascii="Arial Narrow" w:hAnsi="Arial Narrow" w:cs="Arial"/>
          <w:position w:val="-26"/>
        </w:rPr>
        <w:object w:dxaOrig="820" w:dyaOrig="600">
          <v:shape id="_x0000_i1026" type="#_x0000_t75" style="width:40.9pt;height:30pt" o:ole="">
            <v:imagedata r:id="rId13" o:title=""/>
          </v:shape>
          <o:OLEObject Type="Embed" ProgID="Equation.3" ShapeID="_x0000_i1026" DrawAspect="Content" ObjectID="_1530396074" r:id="rId14"/>
        </w:object>
      </w:r>
      <w:r w:rsidRPr="0099656A">
        <w:rPr>
          <w:rFonts w:ascii="Arial Narrow" w:hAnsi="Arial Narrow" w:cs="Arial"/>
        </w:rPr>
        <w:t xml:space="preserve">; </w:t>
      </w:r>
      <w:r w:rsidRPr="0099656A">
        <w:rPr>
          <w:rFonts w:ascii="Arial Narrow" w:hAnsi="Arial Narrow" w:cs="Arial"/>
          <w:position w:val="-28"/>
        </w:rPr>
        <w:object w:dxaOrig="1260" w:dyaOrig="620">
          <v:shape id="_x0000_i1027" type="#_x0000_t75" style="width:63pt;height:31.15pt" o:ole="">
            <v:imagedata r:id="rId15" o:title=""/>
          </v:shape>
          <o:OLEObject Type="Embed" ProgID="Equation.3" ShapeID="_x0000_i1027" DrawAspect="Content" ObjectID="_1530396075" r:id="rId16"/>
        </w:object>
      </w:r>
      <w:r w:rsidRPr="0099656A">
        <w:rPr>
          <w:rFonts w:ascii="Arial Narrow" w:hAnsi="Arial Narrow" w:cs="Arial"/>
        </w:rPr>
        <w:t xml:space="preserve"> </w:t>
      </w:r>
      <w:proofErr w:type="gramStart"/>
      <w:r w:rsidRPr="0099656A">
        <w:rPr>
          <w:rFonts w:ascii="Arial Narrow" w:hAnsi="Arial Narrow" w:cs="Arial"/>
        </w:rPr>
        <w:t>com</w:t>
      </w:r>
      <w:proofErr w:type="gramEnd"/>
      <w:r w:rsidRPr="0099656A">
        <w:rPr>
          <w:rFonts w:ascii="Arial Narrow" w:hAnsi="Arial Narrow" w:cs="Arial"/>
        </w:rPr>
        <w:t xml:space="preserve"> </w:t>
      </w:r>
      <w:r w:rsidRPr="0099656A">
        <w:rPr>
          <w:rFonts w:ascii="Arial Narrow" w:hAnsi="Arial Narrow" w:cs="Arial"/>
          <w:position w:val="-10"/>
        </w:rPr>
        <w:object w:dxaOrig="320" w:dyaOrig="240">
          <v:shape id="_x0000_i1028" type="#_x0000_t75" style="width:16.15pt;height:12pt" o:ole="">
            <v:imagedata r:id="rId17" o:title=""/>
          </v:shape>
          <o:OLEObject Type="Embed" ProgID="Equation.3" ShapeID="_x0000_i1028" DrawAspect="Content" ObjectID="_1530396076" r:id="rId18"/>
        </w:object>
      </w:r>
      <w:r w:rsidRPr="0099656A">
        <w:rPr>
          <w:rFonts w:ascii="Cambria Math" w:hAnsi="Cambria Math" w:cs="Cambria Math"/>
        </w:rPr>
        <w:t>ℝ</w:t>
      </w:r>
      <w:r w:rsidRPr="0099656A">
        <w:rPr>
          <w:rFonts w:ascii="Arial Narrow" w:hAnsi="Arial Narrow" w:cs="Arial"/>
        </w:rPr>
        <w:t>\</w:t>
      </w:r>
      <w:r w:rsidRPr="0099656A">
        <w:rPr>
          <w:rFonts w:ascii="Arial Narrow" w:hAnsi="Arial Narrow" w:cs="Arial"/>
          <w:position w:val="-10"/>
        </w:rPr>
        <w:object w:dxaOrig="320" w:dyaOrig="320">
          <v:shape id="_x0000_i1029" type="#_x0000_t75" style="width:16.15pt;height:16.15pt" o:ole="">
            <v:imagedata r:id="rId19" o:title=""/>
          </v:shape>
          <o:OLEObject Type="Embed" ProgID="Equation.3" ShapeID="_x0000_i1029" DrawAspect="Content" ObjectID="_1530396077" r:id="rId20"/>
        </w:object>
      </w:r>
      <w:r w:rsidRPr="0099656A">
        <w:rPr>
          <w:rFonts w:ascii="Arial Narrow" w:hAnsi="Arial Narrow" w:cs="Arial"/>
        </w:rPr>
        <w:t>;</w:t>
      </w:r>
    </w:p>
    <w:p w:rsidR="0099656A" w:rsidRPr="0099656A" w:rsidRDefault="0099656A" w:rsidP="0099656A">
      <w:pPr>
        <w:numPr>
          <w:ilvl w:val="0"/>
          <w:numId w:val="37"/>
        </w:numPr>
        <w:spacing w:before="40" w:after="40" w:line="360" w:lineRule="auto"/>
        <w:ind w:left="426" w:right="-427" w:hanging="426"/>
        <w:jc w:val="both"/>
        <w:rPr>
          <w:rFonts w:ascii="Arial Narrow" w:hAnsi="Arial Narrow"/>
        </w:rPr>
      </w:pPr>
      <w:r w:rsidRPr="0099656A">
        <w:rPr>
          <w:rFonts w:ascii="Arial Narrow" w:hAnsi="Arial Narrow"/>
        </w:rPr>
        <w:t>Resolução de problemas envolvendo Funções Racionais.</w:t>
      </w:r>
    </w:p>
    <w:p w:rsidR="0099656A" w:rsidRDefault="0099656A" w:rsidP="001A7119">
      <w:pPr>
        <w:pStyle w:val="Default"/>
        <w:spacing w:line="360" w:lineRule="auto"/>
        <w:rPr>
          <w:rFonts w:ascii="Arial Narrow" w:hAnsi="Arial Narrow"/>
          <w:b/>
          <w:bCs/>
        </w:rPr>
      </w:pPr>
    </w:p>
    <w:p w:rsidR="0050581D" w:rsidRPr="00CE70D6" w:rsidRDefault="0050581D" w:rsidP="001A7119">
      <w:pPr>
        <w:pStyle w:val="Default"/>
        <w:spacing w:line="360" w:lineRule="auto"/>
        <w:rPr>
          <w:rFonts w:ascii="Arial Narrow" w:hAnsi="Arial Narrow"/>
        </w:rPr>
      </w:pPr>
      <w:r w:rsidRPr="00CE70D6">
        <w:rPr>
          <w:rFonts w:ascii="Arial Narrow" w:hAnsi="Arial Narrow"/>
          <w:b/>
          <w:bCs/>
        </w:rPr>
        <w:t xml:space="preserve">5. MATERIAL </w:t>
      </w:r>
    </w:p>
    <w:p w:rsidR="0050581D" w:rsidRPr="00CE70D6" w:rsidRDefault="0050581D" w:rsidP="001A7119">
      <w:pPr>
        <w:pStyle w:val="Default"/>
        <w:spacing w:line="360" w:lineRule="auto"/>
        <w:jc w:val="both"/>
        <w:rPr>
          <w:rFonts w:ascii="Arial Narrow" w:hAnsi="Arial Narrow"/>
        </w:rPr>
      </w:pPr>
      <w:r w:rsidRPr="00CE70D6">
        <w:rPr>
          <w:rFonts w:ascii="Arial Narrow" w:hAnsi="Arial Narrow"/>
        </w:rPr>
        <w:t xml:space="preserve">O examinando apenas pode usar, como material de escrita, caneta ou esferográfica de tinta indelével, azul ou preta. </w:t>
      </w:r>
    </w:p>
    <w:p w:rsidR="00120F4B" w:rsidRPr="00120F4B" w:rsidRDefault="00120F4B" w:rsidP="00120F4B">
      <w:pPr>
        <w:pStyle w:val="Default"/>
        <w:spacing w:line="360" w:lineRule="auto"/>
        <w:jc w:val="both"/>
        <w:rPr>
          <w:rFonts w:ascii="Arial Narrow" w:hAnsi="Arial Narrow"/>
        </w:rPr>
      </w:pPr>
      <w:r w:rsidRPr="00120F4B">
        <w:rPr>
          <w:rFonts w:ascii="Arial Narrow" w:hAnsi="Arial Narrow"/>
        </w:rPr>
        <w:t xml:space="preserve">O examinando deve, ainda, ser portador de calculadora gráfica. </w:t>
      </w:r>
    </w:p>
    <w:p w:rsidR="0050581D" w:rsidRPr="00CE70D6" w:rsidRDefault="0050581D" w:rsidP="001A7119">
      <w:pPr>
        <w:pStyle w:val="Default"/>
        <w:spacing w:after="234" w:line="360" w:lineRule="auto"/>
        <w:jc w:val="both"/>
        <w:rPr>
          <w:rFonts w:ascii="Arial Narrow" w:hAnsi="Arial Narrow"/>
        </w:rPr>
      </w:pPr>
      <w:r w:rsidRPr="00CE70D6">
        <w:rPr>
          <w:rFonts w:ascii="Arial Narrow" w:hAnsi="Arial Narrow"/>
        </w:rPr>
        <w:t>Não é permitido o uso de corretor nem a troca ou empréstimo de material no decorrer da prova.</w:t>
      </w:r>
    </w:p>
    <w:p w:rsidR="0050581D" w:rsidRPr="00CE70D6" w:rsidRDefault="0050581D" w:rsidP="001A7119">
      <w:pPr>
        <w:pStyle w:val="Default"/>
        <w:spacing w:line="360" w:lineRule="auto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b/>
          <w:bCs/>
          <w:color w:val="auto"/>
        </w:rPr>
        <w:t xml:space="preserve">6. DURAÇÃO </w:t>
      </w:r>
    </w:p>
    <w:p w:rsidR="0050581D" w:rsidRPr="00CE70D6" w:rsidRDefault="0050581D" w:rsidP="001A7119">
      <w:pPr>
        <w:pStyle w:val="Default"/>
        <w:spacing w:after="234" w:line="360" w:lineRule="auto"/>
        <w:jc w:val="both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color w:val="auto"/>
        </w:rPr>
        <w:t xml:space="preserve">A prova tem a duração de 90 minutos. </w:t>
      </w:r>
    </w:p>
    <w:sectPr w:rsidR="0050581D" w:rsidRPr="00CE70D6" w:rsidSect="0050581D">
      <w:footerReference w:type="default" r:id="rId21"/>
      <w:pgSz w:w="11906" w:h="16838"/>
      <w:pgMar w:top="964" w:right="851" w:bottom="1135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5C" w:rsidRDefault="006B235C">
      <w:r>
        <w:separator/>
      </w:r>
    </w:p>
  </w:endnote>
  <w:endnote w:type="continuationSeparator" w:id="0">
    <w:p w:rsidR="006B235C" w:rsidRDefault="006B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NO O+ 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Pr="007F506C" w:rsidRDefault="004A0ED7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</w:t>
    </w:r>
  </w:p>
  <w:p w:rsidR="0050581D" w:rsidRPr="00091A75" w:rsidRDefault="006B235C" w:rsidP="009F234D">
    <w:pPr>
      <w:pStyle w:val="Rodap"/>
      <w:rPr>
        <w:rFonts w:ascii="Arial Narrow" w:hAnsi="Arial Narrow"/>
      </w:rPr>
    </w:pPr>
    <w:sdt>
      <w:sdtPr>
        <w:rPr>
          <w:rFonts w:ascii="Arial Narrow" w:hAnsi="Arial Narrow"/>
        </w:rPr>
        <w:id w:val="86371653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50581D" w:rsidRPr="00091A75">
          <w:rPr>
            <w:rFonts w:ascii="Arial Narrow" w:hAnsi="Arial Narrow"/>
            <w:b/>
            <w:bCs/>
            <w:sz w:val="18"/>
            <w:szCs w:val="18"/>
          </w:rPr>
          <w:t xml:space="preserve">Matriz de Exame | Módulo </w:t>
        </w:r>
        <w:r w:rsidR="000A6161">
          <w:rPr>
            <w:rFonts w:ascii="Arial Narrow" w:hAnsi="Arial Narrow"/>
            <w:b/>
            <w:bCs/>
            <w:sz w:val="18"/>
            <w:szCs w:val="18"/>
          </w:rPr>
          <w:t xml:space="preserve">B1 </w:t>
        </w:r>
        <w:r w:rsidR="0050581D" w:rsidRPr="00091A75">
          <w:rPr>
            <w:rFonts w:ascii="Arial Narrow" w:hAnsi="Arial Narrow"/>
            <w:b/>
            <w:bCs/>
            <w:sz w:val="18"/>
            <w:szCs w:val="18"/>
          </w:rPr>
          <w:t xml:space="preserve">– </w:t>
        </w:r>
        <w:r w:rsidR="00C36ADE" w:rsidRPr="00091A75">
          <w:rPr>
            <w:rFonts w:ascii="Arial Narrow" w:hAnsi="Arial Narrow"/>
            <w:sz w:val="18"/>
            <w:szCs w:val="18"/>
          </w:rPr>
          <w:t xml:space="preserve">Funções </w:t>
        </w:r>
        <w:r w:rsidR="0084478F">
          <w:rPr>
            <w:rFonts w:ascii="Arial Narrow" w:hAnsi="Arial Narrow"/>
            <w:sz w:val="18"/>
            <w:szCs w:val="18"/>
          </w:rPr>
          <w:t>Periódicas</w:t>
        </w:r>
        <w:r w:rsidR="000A6161">
          <w:rPr>
            <w:rFonts w:ascii="Arial Narrow" w:hAnsi="Arial Narrow"/>
            <w:sz w:val="18"/>
            <w:szCs w:val="18"/>
          </w:rPr>
          <w:t xml:space="preserve"> e Não Periódicas </w:t>
        </w:r>
        <w:r w:rsidR="0084478F">
          <w:rPr>
            <w:rFonts w:ascii="Arial Narrow" w:hAnsi="Arial Narrow"/>
            <w:b/>
            <w:bCs/>
            <w:sz w:val="18"/>
            <w:szCs w:val="18"/>
          </w:rPr>
          <w:t>| 11</w:t>
        </w:r>
        <w:r w:rsidR="0050581D" w:rsidRPr="00091A75">
          <w:rPr>
            <w:rFonts w:ascii="Arial Narrow" w:hAnsi="Arial Narrow"/>
            <w:b/>
            <w:bCs/>
            <w:sz w:val="18"/>
            <w:szCs w:val="18"/>
          </w:rPr>
          <w:t>.º ano</w:t>
        </w:r>
      </w:sdtContent>
    </w:sdt>
    <w:r w:rsidR="009F234D" w:rsidRPr="00091A75">
      <w:rPr>
        <w:rFonts w:ascii="Arial Narrow" w:hAnsi="Arial Narrow"/>
        <w:sz w:val="18"/>
        <w:szCs w:val="18"/>
      </w:rPr>
      <w:t xml:space="preserve"> </w:t>
    </w:r>
    <w:r w:rsidR="009F234D" w:rsidRPr="00091A75">
      <w:rPr>
        <w:rFonts w:ascii="Arial Narrow" w:hAnsi="Arial Narrow"/>
        <w:sz w:val="18"/>
        <w:szCs w:val="18"/>
      </w:rPr>
      <w:tab/>
    </w:r>
    <w:r w:rsidR="009F234D" w:rsidRPr="00091A75">
      <w:rPr>
        <w:rFonts w:ascii="Arial Narrow" w:hAnsi="Arial Narrow"/>
        <w:sz w:val="18"/>
        <w:szCs w:val="18"/>
      </w:rPr>
      <w:tab/>
    </w:r>
    <w:r w:rsidR="009F234D" w:rsidRPr="00091A75">
      <w:rPr>
        <w:rFonts w:ascii="Arial Narrow" w:hAnsi="Arial Narrow"/>
        <w:sz w:val="18"/>
        <w:szCs w:val="18"/>
      </w:rPr>
      <w:tab/>
      <w:t xml:space="preserve">Pág. </w:t>
    </w:r>
    <w:r w:rsidR="009F234D" w:rsidRPr="00091A75">
      <w:rPr>
        <w:rStyle w:val="Nmerodepgina"/>
        <w:rFonts w:ascii="Arial Narrow" w:hAnsi="Arial Narrow"/>
        <w:sz w:val="18"/>
        <w:szCs w:val="18"/>
      </w:rPr>
      <w:fldChar w:fldCharType="begin"/>
    </w:r>
    <w:r w:rsidR="009F234D" w:rsidRPr="00091A75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9F234D" w:rsidRPr="00091A75">
      <w:rPr>
        <w:rStyle w:val="Nmerodepgina"/>
        <w:rFonts w:ascii="Arial Narrow" w:hAnsi="Arial Narrow"/>
        <w:sz w:val="18"/>
        <w:szCs w:val="18"/>
      </w:rPr>
      <w:fldChar w:fldCharType="separate"/>
    </w:r>
    <w:r w:rsidR="00550F53">
      <w:rPr>
        <w:rStyle w:val="Nmerodepgina"/>
        <w:rFonts w:ascii="Arial Narrow" w:hAnsi="Arial Narrow"/>
        <w:noProof/>
        <w:sz w:val="18"/>
        <w:szCs w:val="18"/>
      </w:rPr>
      <w:t>4</w:t>
    </w:r>
    <w:r w:rsidR="009F234D" w:rsidRPr="00091A75">
      <w:rPr>
        <w:rStyle w:val="Nmerodepgina"/>
        <w:rFonts w:ascii="Arial Narrow" w:hAnsi="Arial Narrow"/>
        <w:sz w:val="18"/>
        <w:szCs w:val="18"/>
      </w:rPr>
      <w:fldChar w:fldCharType="end"/>
    </w:r>
    <w:r w:rsidR="009F234D" w:rsidRPr="00091A75">
      <w:rPr>
        <w:rStyle w:val="Nmerodepgina"/>
        <w:rFonts w:ascii="Arial Narrow" w:hAnsi="Arial Narrow"/>
        <w:sz w:val="18"/>
        <w:szCs w:val="18"/>
      </w:rPr>
      <w:t>/</w:t>
    </w:r>
    <w:r w:rsidR="009F234D" w:rsidRPr="00091A75">
      <w:rPr>
        <w:rStyle w:val="Nmerodepgina"/>
        <w:rFonts w:ascii="Arial Narrow" w:hAnsi="Arial Narrow"/>
        <w:sz w:val="18"/>
        <w:szCs w:val="18"/>
      </w:rPr>
      <w:fldChar w:fldCharType="begin"/>
    </w:r>
    <w:r w:rsidR="009F234D" w:rsidRPr="00091A75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9F234D" w:rsidRPr="00091A75">
      <w:rPr>
        <w:rStyle w:val="Nmerodepgina"/>
        <w:rFonts w:ascii="Arial Narrow" w:hAnsi="Arial Narrow"/>
        <w:sz w:val="18"/>
        <w:szCs w:val="18"/>
      </w:rPr>
      <w:fldChar w:fldCharType="separate"/>
    </w:r>
    <w:r w:rsidR="00550F53">
      <w:rPr>
        <w:rStyle w:val="Nmerodepgina"/>
        <w:rFonts w:ascii="Arial Narrow" w:hAnsi="Arial Narrow"/>
        <w:noProof/>
        <w:sz w:val="18"/>
        <w:szCs w:val="18"/>
      </w:rPr>
      <w:t>4</w:t>
    </w:r>
    <w:r w:rsidR="009F234D" w:rsidRPr="00091A75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5C" w:rsidRDefault="006B235C">
      <w:r>
        <w:separator/>
      </w:r>
    </w:p>
  </w:footnote>
  <w:footnote w:type="continuationSeparator" w:id="0">
    <w:p w:rsidR="006B235C" w:rsidRDefault="006B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40F5"/>
    <w:multiLevelType w:val="hybridMultilevel"/>
    <w:tmpl w:val="86608A20"/>
    <w:lvl w:ilvl="0" w:tplc="637ADD96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CCF"/>
    <w:multiLevelType w:val="hybridMultilevel"/>
    <w:tmpl w:val="DD524C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FD8"/>
    <w:multiLevelType w:val="hybridMultilevel"/>
    <w:tmpl w:val="8C64390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764BF"/>
    <w:multiLevelType w:val="hybridMultilevel"/>
    <w:tmpl w:val="90104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464D"/>
    <w:multiLevelType w:val="hybridMultilevel"/>
    <w:tmpl w:val="326CA4D0"/>
    <w:lvl w:ilvl="0" w:tplc="637ADD96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6F5C"/>
    <w:multiLevelType w:val="multilevel"/>
    <w:tmpl w:val="7BC226B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E358E"/>
    <w:multiLevelType w:val="hybridMultilevel"/>
    <w:tmpl w:val="92FEAA04"/>
    <w:lvl w:ilvl="0" w:tplc="637ADD96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6E6823"/>
    <w:multiLevelType w:val="multilevel"/>
    <w:tmpl w:val="7B9EC1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 w15:restartNumberingAfterBreak="0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431D4"/>
    <w:multiLevelType w:val="multilevel"/>
    <w:tmpl w:val="8124E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12" w15:restartNumberingAfterBreak="0">
    <w:nsid w:val="36330EAF"/>
    <w:multiLevelType w:val="hybridMultilevel"/>
    <w:tmpl w:val="2C9263A4"/>
    <w:lvl w:ilvl="0" w:tplc="4CBC5A68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BBD0AD3"/>
    <w:multiLevelType w:val="hybridMultilevel"/>
    <w:tmpl w:val="F5A20A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17752"/>
    <w:multiLevelType w:val="hybridMultilevel"/>
    <w:tmpl w:val="8FEA84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35F90"/>
    <w:multiLevelType w:val="hybridMultilevel"/>
    <w:tmpl w:val="E2F21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6667B"/>
    <w:multiLevelType w:val="hybridMultilevel"/>
    <w:tmpl w:val="7196F21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E1885"/>
    <w:multiLevelType w:val="hybridMultilevel"/>
    <w:tmpl w:val="2EB2A9F2"/>
    <w:lvl w:ilvl="0" w:tplc="4CBC5A68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45528"/>
    <w:multiLevelType w:val="multilevel"/>
    <w:tmpl w:val="F3E8B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46A2E"/>
    <w:multiLevelType w:val="hybridMultilevel"/>
    <w:tmpl w:val="159C4D38"/>
    <w:lvl w:ilvl="0" w:tplc="CD1EB10C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ascii="Garamond" w:hAnsi="Garamond" w:hint="default"/>
        <w:b/>
        <w:i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408C"/>
    <w:multiLevelType w:val="hybridMultilevel"/>
    <w:tmpl w:val="0054F69E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660C2E72"/>
    <w:multiLevelType w:val="hybridMultilevel"/>
    <w:tmpl w:val="F2506AF8"/>
    <w:lvl w:ilvl="0" w:tplc="08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3309EF"/>
    <w:multiLevelType w:val="hybridMultilevel"/>
    <w:tmpl w:val="9D1CB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E3509"/>
    <w:multiLevelType w:val="hybridMultilevel"/>
    <w:tmpl w:val="B82AD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4302CE"/>
    <w:multiLevelType w:val="hybridMultilevel"/>
    <w:tmpl w:val="6F105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19"/>
  </w:num>
  <w:num w:numId="5">
    <w:abstractNumId w:val="23"/>
  </w:num>
  <w:num w:numId="6">
    <w:abstractNumId w:val="36"/>
  </w:num>
  <w:num w:numId="7">
    <w:abstractNumId w:val="15"/>
  </w:num>
  <w:num w:numId="8">
    <w:abstractNumId w:val="34"/>
  </w:num>
  <w:num w:numId="9">
    <w:abstractNumId w:val="18"/>
  </w:num>
  <w:num w:numId="10">
    <w:abstractNumId w:val="32"/>
  </w:num>
  <w:num w:numId="11">
    <w:abstractNumId w:val="7"/>
  </w:num>
  <w:num w:numId="12">
    <w:abstractNumId w:val="13"/>
  </w:num>
  <w:num w:numId="13">
    <w:abstractNumId w:val="28"/>
  </w:num>
  <w:num w:numId="14">
    <w:abstractNumId w:val="37"/>
  </w:num>
  <w:num w:numId="15">
    <w:abstractNumId w:val="0"/>
  </w:num>
  <w:num w:numId="16">
    <w:abstractNumId w:val="22"/>
  </w:num>
  <w:num w:numId="17">
    <w:abstractNumId w:val="16"/>
  </w:num>
  <w:num w:numId="18">
    <w:abstractNumId w:val="17"/>
  </w:num>
  <w:num w:numId="19">
    <w:abstractNumId w:val="25"/>
  </w:num>
  <w:num w:numId="20">
    <w:abstractNumId w:val="12"/>
  </w:num>
  <w:num w:numId="21">
    <w:abstractNumId w:val="2"/>
  </w:num>
  <w:num w:numId="22">
    <w:abstractNumId w:val="27"/>
  </w:num>
  <w:num w:numId="23">
    <w:abstractNumId w:val="9"/>
  </w:num>
  <w:num w:numId="24">
    <w:abstractNumId w:val="29"/>
  </w:num>
  <w:num w:numId="25">
    <w:abstractNumId w:val="11"/>
  </w:num>
  <w:num w:numId="26">
    <w:abstractNumId w:val="14"/>
  </w:num>
  <w:num w:numId="27">
    <w:abstractNumId w:val="35"/>
  </w:num>
  <w:num w:numId="28">
    <w:abstractNumId w:val="21"/>
  </w:num>
  <w:num w:numId="29">
    <w:abstractNumId w:val="1"/>
  </w:num>
  <w:num w:numId="30">
    <w:abstractNumId w:val="8"/>
  </w:num>
  <w:num w:numId="31">
    <w:abstractNumId w:val="24"/>
  </w:num>
  <w:num w:numId="32">
    <w:abstractNumId w:val="33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31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001E24"/>
    <w:rsid w:val="00007B10"/>
    <w:rsid w:val="0001212B"/>
    <w:rsid w:val="00016B8E"/>
    <w:rsid w:val="00021367"/>
    <w:rsid w:val="00022B85"/>
    <w:rsid w:val="0003731F"/>
    <w:rsid w:val="0005362E"/>
    <w:rsid w:val="00064863"/>
    <w:rsid w:val="00071B9F"/>
    <w:rsid w:val="00086C8B"/>
    <w:rsid w:val="00091A75"/>
    <w:rsid w:val="0009406A"/>
    <w:rsid w:val="00094595"/>
    <w:rsid w:val="000A1FEB"/>
    <w:rsid w:val="000A6161"/>
    <w:rsid w:val="000A6FCA"/>
    <w:rsid w:val="000B1EE5"/>
    <w:rsid w:val="000C1601"/>
    <w:rsid w:val="000C67C0"/>
    <w:rsid w:val="000C774B"/>
    <w:rsid w:val="000F23CC"/>
    <w:rsid w:val="00104731"/>
    <w:rsid w:val="00111C0F"/>
    <w:rsid w:val="00120F4B"/>
    <w:rsid w:val="00126FE7"/>
    <w:rsid w:val="0013454B"/>
    <w:rsid w:val="0013561D"/>
    <w:rsid w:val="00143423"/>
    <w:rsid w:val="00143D80"/>
    <w:rsid w:val="0014603A"/>
    <w:rsid w:val="0016282D"/>
    <w:rsid w:val="001651FA"/>
    <w:rsid w:val="001923FA"/>
    <w:rsid w:val="00192B33"/>
    <w:rsid w:val="00194963"/>
    <w:rsid w:val="001A1A3A"/>
    <w:rsid w:val="001A7119"/>
    <w:rsid w:val="001B1BFC"/>
    <w:rsid w:val="001B3A29"/>
    <w:rsid w:val="001B6C7A"/>
    <w:rsid w:val="001C57C8"/>
    <w:rsid w:val="001D6C22"/>
    <w:rsid w:val="001E2615"/>
    <w:rsid w:val="001F531B"/>
    <w:rsid w:val="00212D7C"/>
    <w:rsid w:val="002145C2"/>
    <w:rsid w:val="002253C4"/>
    <w:rsid w:val="00240D5C"/>
    <w:rsid w:val="0024469A"/>
    <w:rsid w:val="00246476"/>
    <w:rsid w:val="00250838"/>
    <w:rsid w:val="00253646"/>
    <w:rsid w:val="0025369C"/>
    <w:rsid w:val="00263ED7"/>
    <w:rsid w:val="00264770"/>
    <w:rsid w:val="002822D6"/>
    <w:rsid w:val="00284AA8"/>
    <w:rsid w:val="00290DFD"/>
    <w:rsid w:val="00292F67"/>
    <w:rsid w:val="00296BE6"/>
    <w:rsid w:val="002B714F"/>
    <w:rsid w:val="002C5A0A"/>
    <w:rsid w:val="002D5080"/>
    <w:rsid w:val="002E0309"/>
    <w:rsid w:val="002E3C2D"/>
    <w:rsid w:val="00300B42"/>
    <w:rsid w:val="003051C1"/>
    <w:rsid w:val="00306013"/>
    <w:rsid w:val="00306714"/>
    <w:rsid w:val="003177CE"/>
    <w:rsid w:val="00325B8F"/>
    <w:rsid w:val="00325F8C"/>
    <w:rsid w:val="00327C6F"/>
    <w:rsid w:val="0033445F"/>
    <w:rsid w:val="00354D33"/>
    <w:rsid w:val="00354E9F"/>
    <w:rsid w:val="00354F66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6BDF"/>
    <w:rsid w:val="003D7C1F"/>
    <w:rsid w:val="003E3654"/>
    <w:rsid w:val="003F4512"/>
    <w:rsid w:val="00402709"/>
    <w:rsid w:val="004044BC"/>
    <w:rsid w:val="0042442B"/>
    <w:rsid w:val="00426B56"/>
    <w:rsid w:val="00433776"/>
    <w:rsid w:val="00442EB0"/>
    <w:rsid w:val="00455831"/>
    <w:rsid w:val="00456224"/>
    <w:rsid w:val="00461383"/>
    <w:rsid w:val="004673CA"/>
    <w:rsid w:val="00471DC8"/>
    <w:rsid w:val="00475F69"/>
    <w:rsid w:val="00483822"/>
    <w:rsid w:val="00486F8E"/>
    <w:rsid w:val="004A0ED7"/>
    <w:rsid w:val="004B300F"/>
    <w:rsid w:val="004F5B0E"/>
    <w:rsid w:val="00502A34"/>
    <w:rsid w:val="0050581D"/>
    <w:rsid w:val="00513C2E"/>
    <w:rsid w:val="00524EB5"/>
    <w:rsid w:val="0054438C"/>
    <w:rsid w:val="00550F53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C697F"/>
    <w:rsid w:val="005E22C9"/>
    <w:rsid w:val="005E4D04"/>
    <w:rsid w:val="005F5D65"/>
    <w:rsid w:val="00602B62"/>
    <w:rsid w:val="006117D3"/>
    <w:rsid w:val="00614C22"/>
    <w:rsid w:val="00625ADC"/>
    <w:rsid w:val="00627775"/>
    <w:rsid w:val="006349A0"/>
    <w:rsid w:val="00634E35"/>
    <w:rsid w:val="00636538"/>
    <w:rsid w:val="00636A82"/>
    <w:rsid w:val="00640A5C"/>
    <w:rsid w:val="00642796"/>
    <w:rsid w:val="006437DA"/>
    <w:rsid w:val="00651AA7"/>
    <w:rsid w:val="00676673"/>
    <w:rsid w:val="00696181"/>
    <w:rsid w:val="006B0C8A"/>
    <w:rsid w:val="006B235C"/>
    <w:rsid w:val="006D5F4A"/>
    <w:rsid w:val="006D6E3C"/>
    <w:rsid w:val="006F25F1"/>
    <w:rsid w:val="006F2A3A"/>
    <w:rsid w:val="00702126"/>
    <w:rsid w:val="00702E08"/>
    <w:rsid w:val="00703C06"/>
    <w:rsid w:val="0070640C"/>
    <w:rsid w:val="00720344"/>
    <w:rsid w:val="00733CDB"/>
    <w:rsid w:val="00740ECE"/>
    <w:rsid w:val="00745D1C"/>
    <w:rsid w:val="00760799"/>
    <w:rsid w:val="0076636A"/>
    <w:rsid w:val="00772B4E"/>
    <w:rsid w:val="00773FCD"/>
    <w:rsid w:val="00796895"/>
    <w:rsid w:val="007A44A6"/>
    <w:rsid w:val="007B29BB"/>
    <w:rsid w:val="007B4ACC"/>
    <w:rsid w:val="007B4E68"/>
    <w:rsid w:val="007B65ED"/>
    <w:rsid w:val="007C3FC8"/>
    <w:rsid w:val="007C503A"/>
    <w:rsid w:val="007F2BE2"/>
    <w:rsid w:val="007F506C"/>
    <w:rsid w:val="007F5F99"/>
    <w:rsid w:val="007F6851"/>
    <w:rsid w:val="00810FB4"/>
    <w:rsid w:val="00826730"/>
    <w:rsid w:val="00830DD9"/>
    <w:rsid w:val="00834920"/>
    <w:rsid w:val="00835170"/>
    <w:rsid w:val="0084478F"/>
    <w:rsid w:val="00850050"/>
    <w:rsid w:val="00853313"/>
    <w:rsid w:val="008568F9"/>
    <w:rsid w:val="00861F0B"/>
    <w:rsid w:val="008651A9"/>
    <w:rsid w:val="00887ACF"/>
    <w:rsid w:val="0089381A"/>
    <w:rsid w:val="008A2C3B"/>
    <w:rsid w:val="008B2E8F"/>
    <w:rsid w:val="008B628D"/>
    <w:rsid w:val="008B720E"/>
    <w:rsid w:val="008C208C"/>
    <w:rsid w:val="008C2D6B"/>
    <w:rsid w:val="008E0C2B"/>
    <w:rsid w:val="008E281C"/>
    <w:rsid w:val="008F2C58"/>
    <w:rsid w:val="00900C26"/>
    <w:rsid w:val="009011BE"/>
    <w:rsid w:val="00903E15"/>
    <w:rsid w:val="009046B4"/>
    <w:rsid w:val="00907497"/>
    <w:rsid w:val="00911975"/>
    <w:rsid w:val="009161A7"/>
    <w:rsid w:val="00943335"/>
    <w:rsid w:val="009718BD"/>
    <w:rsid w:val="0097392B"/>
    <w:rsid w:val="0097394E"/>
    <w:rsid w:val="0099403E"/>
    <w:rsid w:val="0099656A"/>
    <w:rsid w:val="009A6767"/>
    <w:rsid w:val="009B0F74"/>
    <w:rsid w:val="009E05AC"/>
    <w:rsid w:val="009F234D"/>
    <w:rsid w:val="009F4353"/>
    <w:rsid w:val="009F622B"/>
    <w:rsid w:val="00A00425"/>
    <w:rsid w:val="00A018A6"/>
    <w:rsid w:val="00A04410"/>
    <w:rsid w:val="00A04BE3"/>
    <w:rsid w:val="00A05362"/>
    <w:rsid w:val="00A205F8"/>
    <w:rsid w:val="00A23C19"/>
    <w:rsid w:val="00A341AB"/>
    <w:rsid w:val="00A37CE0"/>
    <w:rsid w:val="00A4636D"/>
    <w:rsid w:val="00A552B7"/>
    <w:rsid w:val="00A56516"/>
    <w:rsid w:val="00A642A7"/>
    <w:rsid w:val="00A81082"/>
    <w:rsid w:val="00A84077"/>
    <w:rsid w:val="00A86516"/>
    <w:rsid w:val="00A86F03"/>
    <w:rsid w:val="00A94687"/>
    <w:rsid w:val="00A96E1E"/>
    <w:rsid w:val="00AA69B6"/>
    <w:rsid w:val="00AA7337"/>
    <w:rsid w:val="00AB7147"/>
    <w:rsid w:val="00AC6068"/>
    <w:rsid w:val="00AC7904"/>
    <w:rsid w:val="00B17572"/>
    <w:rsid w:val="00B2175A"/>
    <w:rsid w:val="00B270E3"/>
    <w:rsid w:val="00B36126"/>
    <w:rsid w:val="00B52A44"/>
    <w:rsid w:val="00B624D5"/>
    <w:rsid w:val="00B65547"/>
    <w:rsid w:val="00B84BAE"/>
    <w:rsid w:val="00B904B1"/>
    <w:rsid w:val="00B92D7F"/>
    <w:rsid w:val="00B94D3D"/>
    <w:rsid w:val="00BA0613"/>
    <w:rsid w:val="00BA70E9"/>
    <w:rsid w:val="00BB313F"/>
    <w:rsid w:val="00BB4F6A"/>
    <w:rsid w:val="00BC24DB"/>
    <w:rsid w:val="00BD25F7"/>
    <w:rsid w:val="00BD39B7"/>
    <w:rsid w:val="00BE2D54"/>
    <w:rsid w:val="00BE57EE"/>
    <w:rsid w:val="00BF3B63"/>
    <w:rsid w:val="00C07E9E"/>
    <w:rsid w:val="00C10066"/>
    <w:rsid w:val="00C26CC3"/>
    <w:rsid w:val="00C27265"/>
    <w:rsid w:val="00C36ADE"/>
    <w:rsid w:val="00C42713"/>
    <w:rsid w:val="00C45590"/>
    <w:rsid w:val="00C50D09"/>
    <w:rsid w:val="00C56228"/>
    <w:rsid w:val="00C73A4E"/>
    <w:rsid w:val="00C8650A"/>
    <w:rsid w:val="00C935B4"/>
    <w:rsid w:val="00C93797"/>
    <w:rsid w:val="00C96186"/>
    <w:rsid w:val="00CA28A7"/>
    <w:rsid w:val="00CB2500"/>
    <w:rsid w:val="00CB3DCD"/>
    <w:rsid w:val="00CC38B1"/>
    <w:rsid w:val="00CC5172"/>
    <w:rsid w:val="00CD2AC0"/>
    <w:rsid w:val="00CE70D6"/>
    <w:rsid w:val="00D16396"/>
    <w:rsid w:val="00D16899"/>
    <w:rsid w:val="00D20509"/>
    <w:rsid w:val="00D3180A"/>
    <w:rsid w:val="00D50F6C"/>
    <w:rsid w:val="00D6024B"/>
    <w:rsid w:val="00D631F8"/>
    <w:rsid w:val="00D70034"/>
    <w:rsid w:val="00D7692E"/>
    <w:rsid w:val="00D83F09"/>
    <w:rsid w:val="00DA38A6"/>
    <w:rsid w:val="00DD0BB8"/>
    <w:rsid w:val="00DD2472"/>
    <w:rsid w:val="00DD6FED"/>
    <w:rsid w:val="00DE0BBC"/>
    <w:rsid w:val="00DF1F2E"/>
    <w:rsid w:val="00E12A14"/>
    <w:rsid w:val="00E166F4"/>
    <w:rsid w:val="00E33EB6"/>
    <w:rsid w:val="00E41F88"/>
    <w:rsid w:val="00E42DE5"/>
    <w:rsid w:val="00E612C7"/>
    <w:rsid w:val="00E655FD"/>
    <w:rsid w:val="00E94060"/>
    <w:rsid w:val="00E948F8"/>
    <w:rsid w:val="00E952AE"/>
    <w:rsid w:val="00E96E8E"/>
    <w:rsid w:val="00EA3F06"/>
    <w:rsid w:val="00EC5316"/>
    <w:rsid w:val="00EE3684"/>
    <w:rsid w:val="00EE6510"/>
    <w:rsid w:val="00EE73DF"/>
    <w:rsid w:val="00F02FC0"/>
    <w:rsid w:val="00F03045"/>
    <w:rsid w:val="00F311AB"/>
    <w:rsid w:val="00F33C58"/>
    <w:rsid w:val="00F36183"/>
    <w:rsid w:val="00F371D1"/>
    <w:rsid w:val="00F63080"/>
    <w:rsid w:val="00F73E06"/>
    <w:rsid w:val="00F77735"/>
    <w:rsid w:val="00F86DE3"/>
    <w:rsid w:val="00F90371"/>
    <w:rsid w:val="00F949AC"/>
    <w:rsid w:val="00FA31A6"/>
    <w:rsid w:val="00FB24CC"/>
    <w:rsid w:val="00FB65AE"/>
    <w:rsid w:val="00FC2C56"/>
    <w:rsid w:val="00FC46C3"/>
    <w:rsid w:val="00FD2678"/>
    <w:rsid w:val="00FD4C81"/>
    <w:rsid w:val="00FE79CF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00629F8D-C290-4161-BB1D-DC72130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uiPriority w:val="59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ter">
    <w:name w:val="Cabeçalho Cará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ter"/>
    <w:uiPriority w:val="99"/>
    <w:rsid w:val="006766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676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8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M14">
    <w:name w:val="CM14"/>
    <w:basedOn w:val="Default"/>
    <w:next w:val="Default"/>
    <w:uiPriority w:val="99"/>
    <w:rsid w:val="0050581D"/>
    <w:pPr>
      <w:widowControl w:val="0"/>
      <w:spacing w:after="158"/>
    </w:pPr>
    <w:rPr>
      <w:rFonts w:ascii="FFDNO O+ Georgia" w:eastAsia="Times New Roman" w:hAnsi="FFDNO O+ Georgia" w:cs="FFDNO O+ Georgia"/>
      <w:color w:val="auto"/>
      <w:lang w:eastAsia="pt-PT"/>
    </w:rPr>
  </w:style>
  <w:style w:type="character" w:styleId="Hiperligao">
    <w:name w:val="Hyperlink"/>
    <w:rsid w:val="00456224"/>
    <w:rPr>
      <w:color w:val="0000FF"/>
      <w:u w:val="single"/>
    </w:rPr>
  </w:style>
  <w:style w:type="paragraph" w:styleId="Subttulo">
    <w:name w:val="Subtitle"/>
    <w:basedOn w:val="Normal"/>
    <w:link w:val="SubttuloCarter1"/>
    <w:qFormat/>
    <w:rsid w:val="00456224"/>
    <w:pPr>
      <w:spacing w:after="200"/>
      <w:ind w:left="4242"/>
    </w:pPr>
    <w:rPr>
      <w:rFonts w:ascii="Garamond" w:eastAsia="Calibri" w:hAnsi="Garamond"/>
      <w:szCs w:val="22"/>
      <w:lang w:eastAsia="en-US"/>
    </w:rPr>
  </w:style>
  <w:style w:type="character" w:customStyle="1" w:styleId="SubttuloCarter">
    <w:name w:val="Subtítulo Caráter"/>
    <w:basedOn w:val="Tipodeletrapredefinidodopargrafo"/>
    <w:rsid w:val="004562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1">
    <w:name w:val="Subtítulo Caráter1"/>
    <w:link w:val="Subttulo"/>
    <w:rsid w:val="00456224"/>
    <w:rPr>
      <w:rFonts w:ascii="Garamond" w:eastAsia="Calibri" w:hAnsi="Garamond"/>
      <w:sz w:val="24"/>
      <w:szCs w:val="22"/>
      <w:lang w:eastAsia="en-US"/>
    </w:rPr>
  </w:style>
  <w:style w:type="character" w:customStyle="1" w:styleId="SubttuloCarcter">
    <w:name w:val="Subtítulo Carácter"/>
    <w:rsid w:val="00FE79CF"/>
    <w:rPr>
      <w:rFonts w:ascii="Garamond" w:eastAsia="Calibri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26A7-4F07-4636-B247-B945F358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1288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Odete Duarte</cp:lastModifiedBy>
  <cp:revision>42</cp:revision>
  <cp:lastPrinted>2015-04-16T10:46:00Z</cp:lastPrinted>
  <dcterms:created xsi:type="dcterms:W3CDTF">2016-06-07T09:41:00Z</dcterms:created>
  <dcterms:modified xsi:type="dcterms:W3CDTF">2016-07-19T00:11:00Z</dcterms:modified>
</cp:coreProperties>
</file>