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4"/>
        <w:gridCol w:w="6521"/>
        <w:gridCol w:w="1617"/>
      </w:tblGrid>
      <w:tr w:rsidR="00702126" w:rsidTr="00064863">
        <w:trPr>
          <w:trHeight w:val="1834"/>
          <w:jc w:val="center"/>
        </w:trPr>
        <w:tc>
          <w:tcPr>
            <w:tcW w:w="1904" w:type="dxa"/>
            <w:tcBorders>
              <w:right w:val="nil"/>
            </w:tcBorders>
          </w:tcPr>
          <w:p w:rsidR="00DD6FED" w:rsidRDefault="00321903" w:rsidP="0038791B">
            <w:pPr>
              <w:pStyle w:val="Cabealh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D796DBE" wp14:editId="667415E5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133985</wp:posOffset>
                  </wp:positionV>
                  <wp:extent cx="790575" cy="742950"/>
                  <wp:effectExtent l="0" t="0" r="9525" b="0"/>
                  <wp:wrapTight wrapText="bothSides">
                    <wp:wrapPolygon edited="0">
                      <wp:start x="0" y="0"/>
                      <wp:lineTo x="0" y="21046"/>
                      <wp:lineTo x="21340" y="21046"/>
                      <wp:lineTo x="21340" y="0"/>
                      <wp:lineTo x="0" y="0"/>
                    </wp:wrapPolygon>
                  </wp:wrapTight>
                  <wp:docPr id="8" name="Imagem 8" descr="C:\Users\Bruno\Downloads\Logo AEJA final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C:\Users\Bruno\Downloads\Logo AEJA final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left w:val="nil"/>
              <w:right w:val="nil"/>
            </w:tcBorders>
            <w:vAlign w:val="center"/>
          </w:tcPr>
          <w:p w:rsidR="00DD6FED" w:rsidRDefault="00321903" w:rsidP="00354E9F">
            <w:pPr>
              <w:pStyle w:val="NormalWeb"/>
              <w:spacing w:before="120" w:beforeAutospacing="0" w:after="0" w:afterAutospacing="0"/>
              <w:jc w:val="center"/>
              <w:rPr>
                <w:rFonts w:ascii="Impact" w:hAnsi="Impact"/>
                <w:sz w:val="28"/>
              </w:rPr>
            </w:pPr>
            <w:r>
              <w:rPr>
                <w:rFonts w:ascii="Impact" w:hAnsi="Impact"/>
                <w:sz w:val="28"/>
              </w:rPr>
              <w:t>Agrupamento de Escolas</w:t>
            </w:r>
            <w:r w:rsidR="00DD6FED" w:rsidRPr="00810FB4">
              <w:rPr>
                <w:rFonts w:ascii="Impact" w:hAnsi="Impact"/>
                <w:sz w:val="28"/>
              </w:rPr>
              <w:t xml:space="preserve"> Joaquim de Araújo – Penafiel </w:t>
            </w:r>
          </w:p>
          <w:p w:rsidR="00064863" w:rsidRPr="00810FB4" w:rsidRDefault="00064863" w:rsidP="00354E9F">
            <w:pPr>
              <w:pStyle w:val="NormalWeb"/>
              <w:spacing w:before="120" w:beforeAutospacing="0" w:after="0" w:afterAutospacing="0"/>
              <w:jc w:val="center"/>
              <w:rPr>
                <w:rFonts w:ascii="Impact" w:hAnsi="Impact"/>
                <w:sz w:val="28"/>
              </w:rPr>
            </w:pPr>
            <w:r>
              <w:rPr>
                <w:rFonts w:ascii="Impact" w:hAnsi="Impact"/>
                <w:noProof/>
                <w:sz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200025</wp:posOffset>
                  </wp:positionV>
                  <wp:extent cx="2647950" cy="381000"/>
                  <wp:effectExtent l="19050" t="0" r="0" b="0"/>
                  <wp:wrapNone/>
                  <wp:docPr id="1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6FED" w:rsidRDefault="00DD6FED" w:rsidP="0038791B">
            <w:pPr>
              <w:pStyle w:val="Cabealho"/>
              <w:jc w:val="center"/>
              <w:rPr>
                <w:rFonts w:ascii="Impact" w:hAnsi="Impact"/>
                <w:sz w:val="28"/>
              </w:rPr>
            </w:pPr>
          </w:p>
        </w:tc>
        <w:tc>
          <w:tcPr>
            <w:tcW w:w="1617" w:type="dxa"/>
            <w:tcBorders>
              <w:left w:val="nil"/>
            </w:tcBorders>
            <w:shd w:val="clear" w:color="auto" w:fill="auto"/>
            <w:vAlign w:val="center"/>
          </w:tcPr>
          <w:p w:rsidR="00DD6FED" w:rsidRPr="0065445D" w:rsidRDefault="00DD6FED" w:rsidP="0038791B">
            <w:pPr>
              <w:pStyle w:val="Cabealho"/>
              <w:jc w:val="center"/>
              <w:rPr>
                <w:rFonts w:ascii="Impact" w:hAnsi="Impact"/>
                <w:sz w:val="16"/>
                <w:szCs w:val="16"/>
              </w:rPr>
            </w:pPr>
          </w:p>
        </w:tc>
      </w:tr>
      <w:tr w:rsidR="00433776" w:rsidRPr="00605B49" w:rsidTr="00592145">
        <w:trPr>
          <w:trHeight w:val="1067"/>
          <w:jc w:val="center"/>
        </w:trPr>
        <w:tc>
          <w:tcPr>
            <w:tcW w:w="10042" w:type="dxa"/>
            <w:gridSpan w:val="3"/>
          </w:tcPr>
          <w:p w:rsidR="00642796" w:rsidRPr="00052DD4" w:rsidRDefault="00321903" w:rsidP="00592145">
            <w:pPr>
              <w:pStyle w:val="Cabealho"/>
              <w:rPr>
                <w:rFonts w:ascii="Arial Narrow" w:hAnsi="Arial Narrow"/>
                <w:sz w:val="28"/>
                <w:szCs w:val="28"/>
              </w:rPr>
            </w:pPr>
            <w:r w:rsidRPr="00321903">
              <w:rPr>
                <w:rFonts w:ascii="Arial Narrow" w:hAnsi="Arial Narrow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editId="36B11C9B">
                      <wp:simplePos x="0" y="0"/>
                      <wp:positionH relativeFrom="column">
                        <wp:posOffset>5229860</wp:posOffset>
                      </wp:positionH>
                      <wp:positionV relativeFrom="paragraph">
                        <wp:posOffset>28575</wp:posOffset>
                      </wp:positionV>
                      <wp:extent cx="1009650" cy="1403985"/>
                      <wp:effectExtent l="0" t="0" r="0" b="6350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1903" w:rsidRPr="00321903" w:rsidRDefault="00321903" w:rsidP="003219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21903">
                                    <w:rPr>
                                      <w:b/>
                                    </w:rPr>
                                    <w:t xml:space="preserve">Ano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Le</w:t>
                                  </w:r>
                                  <w:r w:rsidRPr="00321903">
                                    <w:rPr>
                                      <w:b/>
                                    </w:rPr>
                                    <w:t>tivo</w:t>
                                  </w:r>
                                  <w:proofErr w:type="spellEnd"/>
                                </w:p>
                                <w:p w:rsidR="00321903" w:rsidRPr="00321903" w:rsidRDefault="00321903" w:rsidP="0032190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21903">
                                    <w:rPr>
                                      <w:b/>
                                    </w:rPr>
                                    <w:t>2016/2017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411.8pt;margin-top:2.25pt;width:79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" stroked="f">
                      <v:textbox style="mso-fit-shape-to-text:t">
                        <w:txbxContent>
                          <w:p w:rsidR="00321903" w:rsidRPr="00321903" w:rsidRDefault="00321903" w:rsidP="003219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21903">
                              <w:rPr>
                                <w:b/>
                              </w:rPr>
                              <w:t xml:space="preserve">Ano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Le</w:t>
                            </w:r>
                            <w:r w:rsidRPr="00321903">
                              <w:rPr>
                                <w:b/>
                              </w:rPr>
                              <w:t>tivo</w:t>
                            </w:r>
                            <w:proofErr w:type="spellEnd"/>
                          </w:p>
                          <w:p w:rsidR="00321903" w:rsidRPr="00321903" w:rsidRDefault="00321903" w:rsidP="003219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21903">
                              <w:rPr>
                                <w:b/>
                              </w:rPr>
                              <w:t>2016/2017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13A5" w:rsidRPr="00052DD4">
              <w:rPr>
                <w:rFonts w:ascii="Arial Narrow" w:hAnsi="Arial Narrow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053C556" wp14:editId="58C65F2A">
                      <wp:simplePos x="0" y="0"/>
                      <wp:positionH relativeFrom="column">
                        <wp:posOffset>5313045</wp:posOffset>
                      </wp:positionH>
                      <wp:positionV relativeFrom="paragraph">
                        <wp:posOffset>32385</wp:posOffset>
                      </wp:positionV>
                      <wp:extent cx="923925" cy="492125"/>
                      <wp:effectExtent l="0" t="0" r="0" b="381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49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2796" w:rsidRPr="00642796" w:rsidRDefault="00642796" w:rsidP="00642796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</w:rPr>
                                  </w:pPr>
                                  <w:r w:rsidRPr="00642796">
                                    <w:rPr>
                                      <w:rFonts w:ascii="Berlin Sans FB Demi" w:hAnsi="Berlin Sans FB Demi"/>
                                      <w:b/>
                                    </w:rPr>
                                    <w:t>Ano Letivo</w:t>
                                  </w:r>
                                </w:p>
                                <w:p w:rsidR="00642796" w:rsidRPr="00642796" w:rsidRDefault="00642796" w:rsidP="00642796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</w:rPr>
                                  </w:pPr>
                                  <w:r w:rsidRPr="00642796">
                                    <w:rPr>
                                      <w:rFonts w:ascii="Berlin Sans FB Demi" w:hAnsi="Berlin Sans FB Demi"/>
                                      <w:b/>
                                    </w:rPr>
                                    <w:t>2015/2016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418.35pt;margin-top:2.55pt;width:72.75pt;height:3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LNggIAABU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" stroked="f">
                      <v:textbox>
                        <w:txbxContent>
                          <w:p w:rsidR="00642796" w:rsidRPr="00642796" w:rsidRDefault="00642796" w:rsidP="0064279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642796">
                              <w:rPr>
                                <w:rFonts w:ascii="Berlin Sans FB Demi" w:hAnsi="Berlin Sans FB Demi"/>
                                <w:b/>
                              </w:rPr>
                              <w:t>Ano Letivo</w:t>
                            </w:r>
                          </w:p>
                          <w:p w:rsidR="00642796" w:rsidRPr="00642796" w:rsidRDefault="00642796" w:rsidP="0064279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642796">
                              <w:rPr>
                                <w:rFonts w:ascii="Berlin Sans FB Demi" w:hAnsi="Berlin Sans FB Demi"/>
                                <w:b/>
                              </w:rPr>
                              <w:t>2015/2016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33776" w:rsidRPr="00052DD4" w:rsidRDefault="00F90371" w:rsidP="00321903">
            <w:pPr>
              <w:pStyle w:val="Cabealho"/>
              <w:tabs>
                <w:tab w:val="clear" w:pos="8504"/>
                <w:tab w:val="left" w:pos="9030"/>
              </w:tabs>
              <w:rPr>
                <w:rFonts w:ascii="Arial Narrow" w:hAnsi="Arial Narrow"/>
                <w:b/>
                <w:sz w:val="28"/>
                <w:szCs w:val="28"/>
              </w:rPr>
            </w:pPr>
            <w:r w:rsidRPr="00052DD4">
              <w:rPr>
                <w:rFonts w:ascii="Arial Narrow" w:hAnsi="Arial Narrow"/>
                <w:b/>
                <w:sz w:val="28"/>
                <w:szCs w:val="28"/>
              </w:rPr>
              <w:t xml:space="preserve">Curso </w:t>
            </w:r>
            <w:r w:rsidR="00D264E2" w:rsidRPr="00052DD4">
              <w:rPr>
                <w:rFonts w:ascii="Arial Narrow" w:hAnsi="Arial Narrow"/>
                <w:b/>
                <w:sz w:val="28"/>
                <w:szCs w:val="28"/>
              </w:rPr>
              <w:t xml:space="preserve">Profissional de Técnico de </w:t>
            </w:r>
            <w:r w:rsidR="00052DD4" w:rsidRPr="00052DD4">
              <w:rPr>
                <w:rFonts w:ascii="Arial Narrow" w:hAnsi="Arial Narrow"/>
                <w:b/>
                <w:sz w:val="28"/>
                <w:szCs w:val="28"/>
              </w:rPr>
              <w:t>Mecatrónica</w:t>
            </w:r>
          </w:p>
          <w:p w:rsidR="00433776" w:rsidRPr="00052DD4" w:rsidRDefault="00433776" w:rsidP="00D264E2">
            <w:pPr>
              <w:pStyle w:val="Cabealh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DD6FED" w:rsidRPr="00F73E06" w:rsidRDefault="00DD6FED" w:rsidP="00DD6FED">
      <w:pPr>
        <w:jc w:val="center"/>
        <w:rPr>
          <w:b/>
          <w:smallCaps/>
          <w:color w:val="FF0000"/>
          <w:sz w:val="20"/>
          <w:szCs w:val="20"/>
        </w:rPr>
      </w:pPr>
    </w:p>
    <w:p w:rsidR="00642796" w:rsidRPr="00052DD4" w:rsidRDefault="00D264E2" w:rsidP="00052DD4">
      <w:pPr>
        <w:pBdr>
          <w:bottom w:val="single" w:sz="4" w:space="1" w:color="auto"/>
        </w:pBdr>
        <w:tabs>
          <w:tab w:val="right" w:pos="9923"/>
        </w:tabs>
        <w:jc w:val="center"/>
        <w:rPr>
          <w:rFonts w:ascii="Arial Narrow" w:hAnsi="Arial Narrow"/>
          <w:b/>
          <w:sz w:val="28"/>
          <w:szCs w:val="28"/>
        </w:rPr>
      </w:pPr>
      <w:r w:rsidRPr="00052DD4">
        <w:rPr>
          <w:rFonts w:ascii="Arial Narrow" w:hAnsi="Arial Narrow"/>
          <w:b/>
          <w:sz w:val="28"/>
          <w:szCs w:val="28"/>
        </w:rPr>
        <w:t xml:space="preserve">Matriz de </w:t>
      </w:r>
      <w:r w:rsidR="00642796" w:rsidRPr="00052DD4">
        <w:rPr>
          <w:rFonts w:ascii="Arial Narrow" w:hAnsi="Arial Narrow"/>
          <w:b/>
          <w:sz w:val="28"/>
          <w:szCs w:val="28"/>
        </w:rPr>
        <w:t>Exame</w:t>
      </w:r>
      <w:r w:rsidR="00E166F4" w:rsidRPr="00052DD4">
        <w:rPr>
          <w:rFonts w:ascii="Arial Narrow" w:hAnsi="Arial Narrow"/>
          <w:b/>
          <w:sz w:val="28"/>
          <w:szCs w:val="28"/>
        </w:rPr>
        <w:t xml:space="preserve"> em </w:t>
      </w:r>
      <w:r w:rsidR="00580061" w:rsidRPr="00052DD4">
        <w:rPr>
          <w:rFonts w:ascii="Arial Narrow" w:hAnsi="Arial Narrow"/>
          <w:b/>
          <w:sz w:val="28"/>
          <w:szCs w:val="28"/>
        </w:rPr>
        <w:t>Época Especial</w:t>
      </w:r>
      <w:r w:rsidR="00642796" w:rsidRPr="00052DD4">
        <w:rPr>
          <w:rFonts w:ascii="Arial Narrow" w:hAnsi="Arial Narrow"/>
          <w:b/>
          <w:sz w:val="28"/>
          <w:szCs w:val="28"/>
        </w:rPr>
        <w:t xml:space="preserve"> de</w:t>
      </w:r>
      <w:r w:rsidRPr="00052DD4">
        <w:rPr>
          <w:rFonts w:ascii="Arial Narrow" w:hAnsi="Arial Narrow"/>
          <w:b/>
          <w:sz w:val="28"/>
          <w:szCs w:val="28"/>
        </w:rPr>
        <w:t xml:space="preserve"> setembro</w:t>
      </w:r>
      <w:r w:rsidR="00642796" w:rsidRPr="00052DD4">
        <w:rPr>
          <w:rFonts w:ascii="Arial Narrow" w:hAnsi="Arial Narrow"/>
          <w:b/>
          <w:sz w:val="28"/>
          <w:szCs w:val="28"/>
        </w:rPr>
        <w:t xml:space="preserve"> </w:t>
      </w:r>
    </w:p>
    <w:p w:rsidR="00D264E2" w:rsidRPr="00052DD4" w:rsidRDefault="00D264E2" w:rsidP="00052DD4">
      <w:pPr>
        <w:pBdr>
          <w:bottom w:val="single" w:sz="4" w:space="1" w:color="auto"/>
        </w:pBdr>
        <w:tabs>
          <w:tab w:val="right" w:pos="9923"/>
        </w:tabs>
        <w:jc w:val="center"/>
        <w:rPr>
          <w:rFonts w:ascii="Arial Narrow" w:hAnsi="Arial Narrow"/>
          <w:b/>
          <w:sz w:val="28"/>
          <w:szCs w:val="28"/>
        </w:rPr>
      </w:pPr>
    </w:p>
    <w:p w:rsidR="00433776" w:rsidRDefault="00642796" w:rsidP="00DC31F9">
      <w:pPr>
        <w:pBdr>
          <w:bottom w:val="single" w:sz="4" w:space="1" w:color="auto"/>
        </w:pBdr>
        <w:tabs>
          <w:tab w:val="right" w:pos="9923"/>
        </w:tabs>
        <w:ind w:firstLine="709"/>
        <w:jc w:val="both"/>
        <w:rPr>
          <w:rFonts w:ascii="Arial Narrow" w:hAnsi="Arial Narrow"/>
          <w:b/>
          <w:sz w:val="28"/>
          <w:szCs w:val="28"/>
        </w:rPr>
      </w:pPr>
      <w:r w:rsidRPr="00052DD4">
        <w:rPr>
          <w:rFonts w:ascii="Arial Narrow" w:hAnsi="Arial Narrow"/>
          <w:b/>
          <w:sz w:val="28"/>
          <w:szCs w:val="28"/>
        </w:rPr>
        <w:t>Disciplina</w:t>
      </w:r>
      <w:r w:rsidR="00064863" w:rsidRPr="00052DD4">
        <w:rPr>
          <w:rFonts w:ascii="Arial Narrow" w:hAnsi="Arial Narrow"/>
          <w:b/>
          <w:sz w:val="28"/>
          <w:szCs w:val="28"/>
        </w:rPr>
        <w:t>:</w:t>
      </w:r>
      <w:r w:rsidR="00D264E2" w:rsidRPr="00052DD4">
        <w:rPr>
          <w:rFonts w:ascii="Arial Narrow" w:hAnsi="Arial Narrow"/>
          <w:b/>
          <w:sz w:val="28"/>
          <w:szCs w:val="28"/>
        </w:rPr>
        <w:t xml:space="preserve"> </w:t>
      </w:r>
      <w:r w:rsidR="008B0F48" w:rsidRPr="00052DD4">
        <w:rPr>
          <w:rFonts w:ascii="Arial Narrow" w:hAnsi="Arial Narrow"/>
          <w:b/>
          <w:sz w:val="28"/>
          <w:szCs w:val="28"/>
        </w:rPr>
        <w:t xml:space="preserve">Física e </w:t>
      </w:r>
      <w:proofErr w:type="gramStart"/>
      <w:r w:rsidR="008B0F48" w:rsidRPr="00052DD4">
        <w:rPr>
          <w:rFonts w:ascii="Arial Narrow" w:hAnsi="Arial Narrow"/>
          <w:b/>
          <w:sz w:val="28"/>
          <w:szCs w:val="28"/>
        </w:rPr>
        <w:t>Química</w:t>
      </w:r>
      <w:r w:rsidR="00D264E2" w:rsidRPr="00052DD4">
        <w:rPr>
          <w:rFonts w:ascii="Arial Narrow" w:hAnsi="Arial Narrow"/>
          <w:b/>
          <w:sz w:val="28"/>
          <w:szCs w:val="28"/>
        </w:rPr>
        <w:t xml:space="preserve">  </w:t>
      </w:r>
      <w:r w:rsidR="002C75F4" w:rsidRPr="00052DD4">
        <w:rPr>
          <w:rFonts w:ascii="Arial Narrow" w:hAnsi="Arial Narrow"/>
          <w:b/>
          <w:sz w:val="28"/>
          <w:szCs w:val="28"/>
        </w:rPr>
        <w:t xml:space="preserve">        </w:t>
      </w:r>
      <w:r w:rsidR="00D264E2" w:rsidRPr="00052DD4">
        <w:rPr>
          <w:rFonts w:ascii="Arial Narrow" w:hAnsi="Arial Narrow"/>
          <w:b/>
          <w:sz w:val="28"/>
          <w:szCs w:val="28"/>
        </w:rPr>
        <w:t xml:space="preserve"> </w:t>
      </w:r>
      <w:r w:rsidR="002C75F4" w:rsidRPr="00052DD4">
        <w:rPr>
          <w:rFonts w:ascii="Arial Narrow" w:hAnsi="Arial Narrow"/>
          <w:b/>
          <w:sz w:val="28"/>
          <w:szCs w:val="28"/>
        </w:rPr>
        <w:t xml:space="preserve">        </w:t>
      </w:r>
      <w:r w:rsidR="00DC31F9">
        <w:rPr>
          <w:rFonts w:ascii="Arial Narrow" w:hAnsi="Arial Narrow"/>
          <w:b/>
          <w:sz w:val="28"/>
          <w:szCs w:val="28"/>
        </w:rPr>
        <w:t xml:space="preserve">                                                     </w:t>
      </w:r>
      <w:r w:rsidR="00022B85" w:rsidRPr="00052DD4">
        <w:rPr>
          <w:rFonts w:ascii="Arial Narrow" w:hAnsi="Arial Narrow"/>
          <w:b/>
          <w:sz w:val="28"/>
          <w:szCs w:val="28"/>
        </w:rPr>
        <w:t>Ano</w:t>
      </w:r>
      <w:proofErr w:type="gramEnd"/>
      <w:r w:rsidR="00064863" w:rsidRPr="00052DD4">
        <w:rPr>
          <w:rFonts w:ascii="Arial Narrow" w:hAnsi="Arial Narrow"/>
          <w:b/>
          <w:sz w:val="28"/>
          <w:szCs w:val="28"/>
        </w:rPr>
        <w:t>:</w:t>
      </w:r>
      <w:r w:rsidR="00022B85" w:rsidRPr="00052DD4">
        <w:rPr>
          <w:rFonts w:ascii="Arial Narrow" w:hAnsi="Arial Narrow"/>
          <w:b/>
          <w:sz w:val="28"/>
          <w:szCs w:val="28"/>
        </w:rPr>
        <w:t xml:space="preserve"> </w:t>
      </w:r>
      <w:r w:rsidR="00D264E2" w:rsidRPr="00052DD4">
        <w:rPr>
          <w:rFonts w:ascii="Arial Narrow" w:hAnsi="Arial Narrow"/>
          <w:b/>
          <w:sz w:val="28"/>
          <w:szCs w:val="28"/>
        </w:rPr>
        <w:t>10º</w:t>
      </w:r>
    </w:p>
    <w:p w:rsidR="00DC31F9" w:rsidRDefault="00DC31F9" w:rsidP="00052DD4">
      <w:pPr>
        <w:pBdr>
          <w:bottom w:val="single" w:sz="4" w:space="1" w:color="auto"/>
        </w:pBdr>
        <w:tabs>
          <w:tab w:val="right" w:pos="9923"/>
        </w:tabs>
        <w:jc w:val="center"/>
        <w:rPr>
          <w:rFonts w:ascii="Arial Narrow" w:hAnsi="Arial Narrow"/>
          <w:b/>
          <w:sz w:val="28"/>
          <w:szCs w:val="28"/>
        </w:rPr>
      </w:pPr>
    </w:p>
    <w:p w:rsidR="00DC31F9" w:rsidRPr="00052DD4" w:rsidRDefault="00DC31F9" w:rsidP="00052DD4">
      <w:pPr>
        <w:pBdr>
          <w:bottom w:val="single" w:sz="4" w:space="1" w:color="auto"/>
        </w:pBdr>
        <w:tabs>
          <w:tab w:val="right" w:pos="9923"/>
        </w:tabs>
        <w:jc w:val="center"/>
        <w:rPr>
          <w:rFonts w:ascii="Arial Narrow" w:hAnsi="Arial Narrow"/>
          <w:b/>
          <w:sz w:val="28"/>
          <w:szCs w:val="28"/>
        </w:rPr>
      </w:pPr>
      <w:r w:rsidRPr="00052DD4">
        <w:rPr>
          <w:rFonts w:ascii="Arial Narrow" w:hAnsi="Arial Narrow"/>
          <w:b/>
          <w:sz w:val="28"/>
          <w:szCs w:val="28"/>
        </w:rPr>
        <w:t xml:space="preserve">Módulo </w:t>
      </w:r>
      <w:r w:rsidR="00C6761A">
        <w:rPr>
          <w:rFonts w:ascii="Arial Narrow" w:hAnsi="Arial Narrow"/>
          <w:b/>
          <w:sz w:val="28"/>
          <w:szCs w:val="28"/>
        </w:rPr>
        <w:t>Q2</w:t>
      </w:r>
      <w:r w:rsidRPr="00052DD4">
        <w:rPr>
          <w:rFonts w:ascii="Arial Narrow" w:hAnsi="Arial Narrow"/>
          <w:b/>
          <w:sz w:val="28"/>
          <w:szCs w:val="28"/>
        </w:rPr>
        <w:t xml:space="preserve"> – </w:t>
      </w:r>
      <w:r w:rsidR="00C6761A">
        <w:rPr>
          <w:rFonts w:ascii="Arial Narrow" w:hAnsi="Arial Narrow"/>
          <w:b/>
          <w:sz w:val="28"/>
          <w:szCs w:val="28"/>
        </w:rPr>
        <w:t>Soluções</w:t>
      </w:r>
      <w:r>
        <w:rPr>
          <w:rFonts w:ascii="Arial Narrow" w:hAnsi="Arial Narrow"/>
          <w:b/>
          <w:sz w:val="28"/>
          <w:szCs w:val="28"/>
        </w:rPr>
        <w:t>.</w:t>
      </w:r>
    </w:p>
    <w:p w:rsidR="004A0ED7" w:rsidRPr="00052DD4" w:rsidRDefault="004A0ED7" w:rsidP="00052DD4">
      <w:pPr>
        <w:pBdr>
          <w:bottom w:val="single" w:sz="4" w:space="1" w:color="auto"/>
        </w:pBdr>
        <w:rPr>
          <w:rFonts w:ascii="Arial Narrow" w:hAnsi="Arial Narrow"/>
          <w:b/>
          <w:sz w:val="28"/>
          <w:szCs w:val="28"/>
        </w:rPr>
      </w:pPr>
    </w:p>
    <w:p w:rsidR="0097392B" w:rsidRDefault="0097392B" w:rsidP="00052DD4">
      <w:pPr>
        <w:ind w:left="360"/>
        <w:jc w:val="center"/>
      </w:pP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>O presente documento divulga informação relativa à prova de recuperação modular – Módulo Q2 – Soluções - da disciplina de Física e Química dos cursos profissionais</w:t>
      </w:r>
      <w:r w:rsidRPr="00C6761A">
        <w:rPr>
          <w:rFonts w:ascii="Arial Narrow" w:hAnsi="Arial Narrow"/>
          <w:sz w:val="23"/>
          <w:szCs w:val="23"/>
        </w:rPr>
        <w:t xml:space="preserve">, a realizar em </w:t>
      </w:r>
      <w:proofErr w:type="spellStart"/>
      <w:r w:rsidRPr="00C6761A">
        <w:rPr>
          <w:rFonts w:ascii="Arial Narrow" w:hAnsi="Arial Narrow"/>
          <w:sz w:val="23"/>
          <w:szCs w:val="23"/>
        </w:rPr>
        <w:t>setembro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de 2017</w:t>
      </w:r>
      <w:r w:rsidRPr="00C6761A">
        <w:rPr>
          <w:rFonts w:ascii="Arial Narrow" w:hAnsi="Arial Narrow"/>
          <w:sz w:val="23"/>
          <w:szCs w:val="23"/>
        </w:rPr>
        <w:t xml:space="preserve">, nomeadamente: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• </w:t>
      </w:r>
      <w:proofErr w:type="spellStart"/>
      <w:r w:rsidRPr="00C6761A">
        <w:rPr>
          <w:rFonts w:ascii="Arial Narrow" w:hAnsi="Arial Narrow"/>
          <w:sz w:val="23"/>
          <w:szCs w:val="23"/>
        </w:rPr>
        <w:t>Objeto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de avaliação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• Caracterização da prova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• Critérios gerais de classificação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• Material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• Formulário/Constantes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8070DC">
      <w:pPr>
        <w:ind w:right="-2"/>
        <w:jc w:val="both"/>
        <w:rPr>
          <w:rFonts w:ascii="Arial Narrow" w:hAnsi="Arial Narrow"/>
          <w:b/>
          <w:sz w:val="23"/>
          <w:szCs w:val="23"/>
        </w:rPr>
      </w:pPr>
      <w:proofErr w:type="spellStart"/>
      <w:r w:rsidRPr="00C6761A">
        <w:rPr>
          <w:rFonts w:ascii="Arial Narrow" w:hAnsi="Arial Narrow"/>
          <w:b/>
          <w:sz w:val="23"/>
          <w:szCs w:val="23"/>
        </w:rPr>
        <w:t>Objeto</w:t>
      </w:r>
      <w:proofErr w:type="spellEnd"/>
      <w:r w:rsidRPr="00C6761A">
        <w:rPr>
          <w:rFonts w:ascii="Arial Narrow" w:hAnsi="Arial Narrow"/>
          <w:b/>
          <w:sz w:val="23"/>
          <w:szCs w:val="23"/>
        </w:rPr>
        <w:t xml:space="preserve"> de avaliação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A prova tem por referência o Programa do módulo Q2 – Soluções do programa de Física e Química dos cursos profissionais e permite avaliar aprendizagens passíveis de avaliação numa prova escrita de duração limitada, nomeadamente: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– Conhecimento e compreensão de conceitos;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– Compreensão das relações existentes entre aqueles conceitos e que permitiram estabelecer princípios, leis e teorias;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– Aplicação dos conceitos e das relações entre eles a situações e a contextos diversificados; 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– </w:t>
      </w:r>
      <w:proofErr w:type="spellStart"/>
      <w:r w:rsidRPr="00C6761A">
        <w:rPr>
          <w:rFonts w:ascii="Arial Narrow" w:hAnsi="Arial Narrow"/>
          <w:sz w:val="23"/>
          <w:szCs w:val="23"/>
        </w:rPr>
        <w:t>Seleção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, análise, interpretação e avaliação críticas de informação apresentada sob a forma de textos, de gráficos, de tabelas, entre outros suportes, sobre situações concretas de natureza diversa, por exemplo, relativas a </w:t>
      </w:r>
      <w:proofErr w:type="spellStart"/>
      <w:r w:rsidRPr="00C6761A">
        <w:rPr>
          <w:rFonts w:ascii="Arial Narrow" w:hAnsi="Arial Narrow"/>
          <w:sz w:val="23"/>
          <w:szCs w:val="23"/>
        </w:rPr>
        <w:t>atividades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experimentais; </w:t>
      </w:r>
    </w:p>
    <w:p w:rsidR="008070DC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>– Produção e comunicação de raciocínios demonstrativos em situações e em contextos diversificados; – Comunicação de ideias por escrito.</w:t>
      </w:r>
    </w:p>
    <w:p w:rsidR="00C6761A" w:rsidRPr="00C6761A" w:rsidRDefault="00C6761A" w:rsidP="008070DC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Default="00C6761A" w:rsidP="00C6761A">
      <w:pPr>
        <w:ind w:right="-2"/>
        <w:jc w:val="both"/>
        <w:rPr>
          <w:rFonts w:ascii="Arial Narrow" w:hAnsi="Arial Narrow"/>
          <w:b/>
          <w:sz w:val="23"/>
          <w:szCs w:val="23"/>
          <w:u w:val="single"/>
        </w:rPr>
      </w:pPr>
      <w:r w:rsidRPr="00C6761A">
        <w:rPr>
          <w:rFonts w:ascii="Arial Narrow" w:hAnsi="Arial Narrow"/>
          <w:b/>
          <w:sz w:val="23"/>
          <w:szCs w:val="23"/>
          <w:u w:val="single"/>
        </w:rPr>
        <w:t xml:space="preserve">Caracterização da prova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b/>
          <w:sz w:val="23"/>
          <w:szCs w:val="23"/>
          <w:u w:val="single"/>
        </w:rPr>
      </w:pPr>
      <w:r w:rsidRPr="00C6761A">
        <w:rPr>
          <w:rFonts w:ascii="Arial Narrow" w:hAnsi="Arial Narrow"/>
          <w:b/>
          <w:sz w:val="23"/>
          <w:szCs w:val="23"/>
          <w:u w:val="single"/>
        </w:rPr>
        <w:t xml:space="preserve"> </w:t>
      </w:r>
    </w:p>
    <w:p w:rsid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b/>
          <w:sz w:val="23"/>
          <w:szCs w:val="23"/>
        </w:rPr>
        <w:t>1. Duração da Prova:</w:t>
      </w:r>
      <w:r w:rsidRPr="00C6761A">
        <w:rPr>
          <w:rFonts w:ascii="Arial Narrow" w:hAnsi="Arial Narrow"/>
          <w:sz w:val="23"/>
          <w:szCs w:val="23"/>
        </w:rPr>
        <w:t xml:space="preserve"> 90 minutos, sem qualquer tolerância.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b/>
          <w:sz w:val="23"/>
          <w:szCs w:val="23"/>
        </w:rPr>
        <w:t>2. Estrutura da Prova</w:t>
      </w:r>
      <w:r w:rsidRPr="00C6761A">
        <w:rPr>
          <w:rFonts w:ascii="Arial Narrow" w:hAnsi="Arial Narrow"/>
          <w:sz w:val="23"/>
          <w:szCs w:val="23"/>
        </w:rPr>
        <w:t xml:space="preserve">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As questões podem ser de associação, escolha múltipla, leitura; indicação do valor lógico de frases, com </w:t>
      </w:r>
      <w:proofErr w:type="spellStart"/>
      <w:r w:rsidRPr="00C6761A">
        <w:rPr>
          <w:rFonts w:ascii="Arial Narrow" w:hAnsi="Arial Narrow"/>
          <w:sz w:val="23"/>
          <w:szCs w:val="23"/>
        </w:rPr>
        <w:t>correção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ou justificação das mesmas; itens de resposta curta/aberta; itens com cálculos e /ou justificações.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prova será cotada numa escala de 0 a 200 pontos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Todas as questões são de resposta obrigatória. </w:t>
      </w:r>
    </w:p>
    <w:p w:rsid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prova contém um formulário com a Tabela Periódica. </w:t>
      </w:r>
    </w:p>
    <w:p w:rsid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b/>
          <w:sz w:val="23"/>
          <w:szCs w:val="23"/>
        </w:rPr>
        <w:lastRenderedPageBreak/>
        <w:t xml:space="preserve">3. Conteúdos/ </w:t>
      </w:r>
      <w:proofErr w:type="spellStart"/>
      <w:r w:rsidRPr="00C6761A">
        <w:rPr>
          <w:rFonts w:ascii="Arial Narrow" w:hAnsi="Arial Narrow"/>
          <w:b/>
          <w:sz w:val="23"/>
          <w:szCs w:val="23"/>
        </w:rPr>
        <w:t>Objetivos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</w:t>
      </w:r>
      <w:r w:rsidRPr="00C6761A">
        <w:rPr>
          <w:rFonts w:ascii="Arial Narrow" w:hAnsi="Arial Narrow"/>
          <w:b/>
          <w:sz w:val="23"/>
          <w:szCs w:val="23"/>
        </w:rPr>
        <w:t>Dispersões</w:t>
      </w:r>
      <w:r w:rsidRPr="00C6761A">
        <w:rPr>
          <w:rFonts w:ascii="Arial Narrow" w:hAnsi="Arial Narrow"/>
          <w:sz w:val="23"/>
          <w:szCs w:val="23"/>
        </w:rPr>
        <w:t xml:space="preserve"> - Disperso e dispersante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dispersão a uma mistura de duas ou mais substâncias em que as partículas de uma fase (fase dispersa) se encontram distribuídas no seio da outra (fase dispersante).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a classificação de dispersão sólida, líquida ou gasosa ao estado de agregação do dispersante. - Classificar as dispersões em soluções, </w:t>
      </w:r>
      <w:r w:rsidRPr="00C6761A">
        <w:rPr>
          <w:rFonts w:ascii="Arial Narrow" w:hAnsi="Arial Narrow"/>
          <w:sz w:val="23"/>
          <w:szCs w:val="23"/>
        </w:rPr>
        <w:t>colóides</w:t>
      </w:r>
      <w:r w:rsidRPr="00C6761A">
        <w:rPr>
          <w:rFonts w:ascii="Arial Narrow" w:hAnsi="Arial Narrow"/>
          <w:sz w:val="23"/>
          <w:szCs w:val="23"/>
        </w:rPr>
        <w:t xml:space="preserve"> e suspensões, em função das dimensões médias das partículas do disperso.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Identificar solução como a dispersão com partículas do disperso de menor dimensão e suspensão como a dispersão com partículas do disperso de maior dimensão.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</w:t>
      </w:r>
      <w:r w:rsidRPr="00C6761A">
        <w:rPr>
          <w:rFonts w:ascii="Arial Narrow" w:hAnsi="Arial Narrow"/>
          <w:b/>
          <w:sz w:val="23"/>
          <w:szCs w:val="23"/>
        </w:rPr>
        <w:t>Soluções</w:t>
      </w:r>
      <w:r w:rsidRPr="00C6761A">
        <w:rPr>
          <w:rFonts w:ascii="Arial Narrow" w:hAnsi="Arial Narrow"/>
          <w:sz w:val="23"/>
          <w:szCs w:val="23"/>
        </w:rPr>
        <w:t xml:space="preserve"> Composição qualitativa de soluções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solução à mistura homogénea de duas ou mais substâncias (solvente e </w:t>
      </w:r>
      <w:proofErr w:type="gramStart"/>
      <w:r w:rsidRPr="00C6761A">
        <w:rPr>
          <w:rFonts w:ascii="Arial Narrow" w:hAnsi="Arial Narrow"/>
          <w:sz w:val="23"/>
          <w:szCs w:val="23"/>
        </w:rPr>
        <w:t>soluto(s</w:t>
      </w:r>
      <w:proofErr w:type="gramEnd"/>
      <w:r w:rsidRPr="00C6761A">
        <w:rPr>
          <w:rFonts w:ascii="Arial Narrow" w:hAnsi="Arial Narrow"/>
          <w:sz w:val="23"/>
          <w:szCs w:val="23"/>
        </w:rPr>
        <w:t xml:space="preserve">)).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Classificar as soluções em sólidas, líquidas e gasosas, de acordo com o estado físico que apresentam à temperatura ambiente, exemplificando.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solvente ao componente da mistura que apresenta o mesmo estado físico da solução ou o componente com maior quantidade de substância presente.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solubilidade de um soluto num solvente, a uma determinada temperatura, à quantidade máxima de soluto que é possível dissolver numa certa quantidade de solvente.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Definir solução não saturada, a uma determinada temperatura, como aquela solução em que, ao adicionar um pouco mais de soluto, este se dissolve, após agitação.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Definir solução saturada, a uma determinada temperatura, como aquela solução em que, ao adicionar um pouco mais de soluto, este não se dissolve, mesmo após agitação.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Definir solução sobressaturada, a uma determinada temperatura, como aquela solução cuja concentração é superior à concentração de saturação, não havendo sólido precipitado.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Referir que, para a maior parte dos compostos, o processo de solubilização em água é um processo endotérmico, salientando que existem, no entanto, alguns compostos cuja solubilidade diminui com a temperatura.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Relacionar o conhecimento científico de soluções e solubilidade com aplicações do </w:t>
      </w:r>
      <w:proofErr w:type="gramStart"/>
      <w:r w:rsidRPr="00C6761A">
        <w:rPr>
          <w:rFonts w:ascii="Arial Narrow" w:hAnsi="Arial Narrow"/>
          <w:sz w:val="23"/>
          <w:szCs w:val="23"/>
        </w:rPr>
        <w:t>dia a dia</w:t>
      </w:r>
      <w:proofErr w:type="gramEnd"/>
      <w:r w:rsidRPr="00C6761A">
        <w:rPr>
          <w:rFonts w:ascii="Arial Narrow" w:hAnsi="Arial Narrow"/>
          <w:sz w:val="23"/>
          <w:szCs w:val="23"/>
        </w:rPr>
        <w:t xml:space="preserve">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Relacionar a qualidade de uma água com a variedade de substâncias dissolvidas e </w:t>
      </w:r>
      <w:proofErr w:type="spellStart"/>
      <w:r w:rsidRPr="00C6761A">
        <w:rPr>
          <w:rFonts w:ascii="Arial Narrow" w:hAnsi="Arial Narrow"/>
          <w:sz w:val="23"/>
          <w:szCs w:val="23"/>
        </w:rPr>
        <w:t>respetiva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concentração.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Interpretar gráficos de variação de solubilidade em água de solutos sólidos e gasosos, em função da temperatura.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Identificar, em gráficos de variação de solubilidade em função da temperatura, se uma solução é não saturada, saturada ou sobressaturada.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b/>
          <w:sz w:val="23"/>
          <w:szCs w:val="23"/>
        </w:rPr>
      </w:pPr>
      <w:r w:rsidRPr="00C6761A">
        <w:rPr>
          <w:rFonts w:ascii="Arial Narrow" w:hAnsi="Arial Narrow"/>
          <w:b/>
          <w:sz w:val="23"/>
          <w:szCs w:val="23"/>
        </w:rPr>
        <w:t xml:space="preserve">Composição quantitativa de uma solução – unidades SI e outras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Identificar quantidade de substância (n) como uma das sete grandezas fundamentais do Sistema Internacional (SI) e cuja unidade é a mole.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massa molar, expressa em gramas por mole, à massa de uma mole de partículas (átomos, moléculas, iões, …) numericamente igual à massa atómica relativa ou à massa molar relativa.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Descrever a composição quantitativa de uma solução em termos de concentração, concentração mássica, percentagens em volume, em massa e em massa/volume, partes por milhão.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Associar às diferentes maneiras de exprimir composição quantitativa de soluções as unidades correspondentes no Sistema Internacional (SI) e outras mais vulgarmente utilizadas.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t xml:space="preserve">- Resolver exercícios sobre modos diferentes de exprimir composição quantitativa de soluções e de </w:t>
      </w:r>
      <w:proofErr w:type="spellStart"/>
      <w:r w:rsidRPr="00C6761A">
        <w:rPr>
          <w:rFonts w:ascii="Arial Narrow" w:hAnsi="Arial Narrow"/>
          <w:sz w:val="23"/>
          <w:szCs w:val="23"/>
        </w:rPr>
        <w:t>interconversão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de unidades. </w:t>
      </w:r>
    </w:p>
    <w:p w:rsidR="00696181" w:rsidRPr="00C6761A" w:rsidRDefault="00696181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b/>
          <w:sz w:val="23"/>
          <w:szCs w:val="23"/>
        </w:rPr>
      </w:pPr>
      <w:bookmarkStart w:id="0" w:name="_GoBack"/>
      <w:bookmarkEnd w:id="0"/>
      <w:r w:rsidRPr="00C6761A">
        <w:rPr>
          <w:rFonts w:ascii="Arial Narrow" w:hAnsi="Arial Narrow"/>
          <w:b/>
          <w:sz w:val="23"/>
          <w:szCs w:val="23"/>
        </w:rPr>
        <w:t xml:space="preserve">Critérios gerais de classificação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classificação exige a identificação correta da resposta.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Será atribuída a cotação total a qualquer processo de resolução cientificamente corret</w:t>
      </w:r>
      <w:r w:rsidRPr="00C6761A">
        <w:rPr>
          <w:rFonts w:ascii="Arial Narrow" w:hAnsi="Arial Narrow"/>
          <w:sz w:val="23"/>
          <w:szCs w:val="23"/>
        </w:rPr>
        <w:t>o.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Não haverá qualquer penalização quando o aluno tiver de utilizar um resultado errado obtido numa questão anterior.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As cotações parcelares só serão tomadas em consideração quando a resolução não estiver totalmente correta.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Uma questão anulada ou não respondid</w:t>
      </w:r>
      <w:r w:rsidRPr="00C6761A">
        <w:rPr>
          <w:rFonts w:ascii="Arial Narrow" w:hAnsi="Arial Narrow"/>
          <w:sz w:val="23"/>
          <w:szCs w:val="23"/>
        </w:rPr>
        <w:t xml:space="preserve">a terá a cotação de 0 pontos.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não apresentação de todos os cálculos necessários à resolução de um item de cálculo implica penalização na resposta.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Nas respostas que envolvam texto escrito, a cotação integral exigirá a explicitação clara do raciocínio e o rigor científico da linguagem.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ausência ou a indicação de unidades </w:t>
      </w:r>
      <w:proofErr w:type="spellStart"/>
      <w:r w:rsidRPr="00C6761A">
        <w:rPr>
          <w:rFonts w:ascii="Arial Narrow" w:hAnsi="Arial Narrow"/>
          <w:sz w:val="23"/>
          <w:szCs w:val="23"/>
        </w:rPr>
        <w:t>incorretas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relativamente às grandezas a apresentar no resultado final de um item e a não conversão de unidades quando necessário terá a penalização de 2 pontos.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lastRenderedPageBreak/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Erros de cálculo analítico terão a penalização de 2 pontos.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apresentação de resultados </w:t>
      </w:r>
      <w:proofErr w:type="spellStart"/>
      <w:r w:rsidRPr="00C6761A">
        <w:rPr>
          <w:rFonts w:ascii="Arial Narrow" w:hAnsi="Arial Narrow"/>
          <w:sz w:val="23"/>
          <w:szCs w:val="23"/>
        </w:rPr>
        <w:t>incorretos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por erro de cálculo numérico terá a penalização de 1 ponto da cotação do item em questão.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A falta de clareza na estrutura da resposta terá desconto variável, podendo atingir a totalidade da cotação.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b/>
          <w:sz w:val="23"/>
          <w:szCs w:val="23"/>
        </w:rPr>
      </w:pPr>
      <w:r w:rsidRPr="00C6761A">
        <w:rPr>
          <w:rFonts w:ascii="Arial Narrow" w:hAnsi="Arial Narrow"/>
          <w:b/>
          <w:sz w:val="23"/>
          <w:szCs w:val="23"/>
        </w:rPr>
        <w:t xml:space="preserve">Material permitido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Máquina de calcular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Material de escrita de cor azul ou preta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  <w:r w:rsidRPr="00C6761A">
        <w:rPr>
          <w:rFonts w:ascii="Arial Narrow" w:hAnsi="Arial Narrow"/>
          <w:sz w:val="23"/>
          <w:szCs w:val="23"/>
        </w:rPr>
        <w:sym w:font="Symbol" w:char="F0B7"/>
      </w:r>
      <w:r w:rsidRPr="00C6761A">
        <w:rPr>
          <w:rFonts w:ascii="Arial Narrow" w:hAnsi="Arial Narrow"/>
          <w:sz w:val="23"/>
          <w:szCs w:val="23"/>
        </w:rPr>
        <w:t xml:space="preserve"> Não é permitido o uso de lápis, "esferográfica-lápis" e de </w:t>
      </w:r>
      <w:proofErr w:type="spellStart"/>
      <w:r w:rsidRPr="00C6761A">
        <w:rPr>
          <w:rFonts w:ascii="Arial Narrow" w:hAnsi="Arial Narrow"/>
          <w:sz w:val="23"/>
          <w:szCs w:val="23"/>
        </w:rPr>
        <w:t>corretor</w:t>
      </w:r>
      <w:proofErr w:type="spellEnd"/>
      <w:r w:rsidRPr="00C6761A">
        <w:rPr>
          <w:rFonts w:ascii="Arial Narrow" w:hAnsi="Arial Narrow"/>
          <w:sz w:val="23"/>
          <w:szCs w:val="23"/>
        </w:rPr>
        <w:t xml:space="preserve"> </w:t>
      </w:r>
    </w:p>
    <w:p w:rsidR="00C6761A" w:rsidRPr="00C6761A" w:rsidRDefault="00C6761A" w:rsidP="00C6761A">
      <w:pPr>
        <w:ind w:right="-2"/>
        <w:jc w:val="both"/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ind w:right="-2"/>
        <w:jc w:val="both"/>
        <w:rPr>
          <w:rFonts w:ascii="Arial Narrow" w:hAnsi="Arial Narrow"/>
          <w:b/>
          <w:sz w:val="23"/>
          <w:szCs w:val="23"/>
        </w:rPr>
      </w:pPr>
      <w:r w:rsidRPr="00C6761A">
        <w:rPr>
          <w:rFonts w:ascii="Arial Narrow" w:hAnsi="Arial Narrow"/>
          <w:b/>
          <w:sz w:val="23"/>
          <w:szCs w:val="23"/>
        </w:rPr>
        <w:t>4. Formulário/Constantes</w:t>
      </w:r>
    </w:p>
    <w:p w:rsidR="00C6761A" w:rsidRPr="00C6761A" w:rsidRDefault="00C6761A" w:rsidP="00C6761A">
      <w:pPr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pPr>
        <w:rPr>
          <w:rFonts w:ascii="Arial Narrow" w:hAnsi="Arial Narrow"/>
          <w:sz w:val="23"/>
          <w:szCs w:val="23"/>
        </w:rPr>
      </w:pPr>
    </w:p>
    <w:p w:rsidR="00C6761A" w:rsidRPr="00C6761A" w:rsidRDefault="00C6761A" w:rsidP="00C6761A">
      <w:r>
        <w:rPr>
          <w:noProof/>
        </w:rPr>
        <w:drawing>
          <wp:inline distT="0" distB="0" distL="0" distR="0" wp14:anchorId="7E08A2E9" wp14:editId="529AFE98">
            <wp:extent cx="2934523" cy="4038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9023" t="16848" r="46669" b="7608"/>
                    <a:stretch/>
                  </pic:blipFill>
                  <pic:spPr bwMode="auto">
                    <a:xfrm>
                      <a:off x="0" y="0"/>
                      <a:ext cx="2936651" cy="404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61A" w:rsidRPr="00C6761A" w:rsidSect="008F35FA">
      <w:footerReference w:type="default" r:id="rId13"/>
      <w:pgSz w:w="11906" w:h="16838"/>
      <w:pgMar w:top="964" w:right="851" w:bottom="964" w:left="1134" w:header="709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A58" w:rsidRDefault="00493A58">
      <w:r>
        <w:separator/>
      </w:r>
    </w:p>
  </w:endnote>
  <w:endnote w:type="continuationSeparator" w:id="0">
    <w:p w:rsidR="00493A58" w:rsidRDefault="0049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E3" w:rsidRPr="006A027D" w:rsidRDefault="006C66E3" w:rsidP="008070DC">
    <w:pPr>
      <w:pStyle w:val="Rodap"/>
      <w:pBdr>
        <w:top w:val="single" w:sz="4" w:space="1" w:color="auto"/>
      </w:pBdr>
      <w:tabs>
        <w:tab w:val="clear" w:pos="4252"/>
        <w:tab w:val="center" w:pos="2835"/>
        <w:tab w:val="right" w:pos="8222"/>
      </w:tabs>
      <w:jc w:val="center"/>
      <w:rPr>
        <w:rFonts w:ascii="Arial Narrow" w:hAnsi="Arial Narrow"/>
        <w:sz w:val="18"/>
        <w:szCs w:val="18"/>
      </w:rPr>
    </w:pPr>
    <w:r w:rsidRPr="006A027D">
      <w:rPr>
        <w:rFonts w:ascii="Arial Narrow" w:hAnsi="Arial Narrow"/>
        <w:sz w:val="18"/>
        <w:szCs w:val="18"/>
      </w:rPr>
      <w:t xml:space="preserve">Matriz do Exame Época Especial – </w:t>
    </w:r>
    <w:r w:rsidR="008070DC" w:rsidRPr="006A027D">
      <w:rPr>
        <w:rFonts w:ascii="Arial Narrow" w:hAnsi="Arial Narrow"/>
        <w:sz w:val="18"/>
        <w:szCs w:val="18"/>
      </w:rPr>
      <w:t>Física e Química</w:t>
    </w:r>
    <w:r w:rsidRPr="006A027D">
      <w:rPr>
        <w:rFonts w:ascii="Arial Narrow" w:hAnsi="Arial Narrow"/>
        <w:sz w:val="18"/>
        <w:szCs w:val="18"/>
      </w:rPr>
      <w:t xml:space="preserve"> – </w:t>
    </w:r>
    <w:r w:rsidR="006A027D" w:rsidRPr="006A027D">
      <w:rPr>
        <w:rFonts w:ascii="Arial Narrow" w:hAnsi="Arial Narrow"/>
        <w:sz w:val="18"/>
        <w:szCs w:val="18"/>
      </w:rPr>
      <w:t>Módulo Q1 – Estrutura atómica. Tabela Periódica. Ligação Química.</w:t>
    </w:r>
  </w:p>
  <w:p w:rsidR="0001212B" w:rsidRPr="007F506C" w:rsidRDefault="0001212B" w:rsidP="004A0ED7">
    <w:pPr>
      <w:pStyle w:val="Rodap"/>
      <w:pBdr>
        <w:top w:val="single" w:sz="4" w:space="1" w:color="auto"/>
      </w:pBdr>
      <w:tabs>
        <w:tab w:val="clear" w:pos="8504"/>
        <w:tab w:val="right" w:pos="9923"/>
      </w:tabs>
      <w:rPr>
        <w:rFonts w:ascii="Arial Narrow" w:hAnsi="Arial Narrow"/>
        <w:sz w:val="18"/>
        <w:szCs w:val="18"/>
      </w:rPr>
    </w:pPr>
  </w:p>
  <w:p w:rsidR="0001212B" w:rsidRPr="007F506C" w:rsidRDefault="0001212B" w:rsidP="007F506C">
    <w:pPr>
      <w:pStyle w:val="Rodap"/>
      <w:jc w:val="right"/>
      <w:rPr>
        <w:rFonts w:ascii="Arial Narrow" w:hAnsi="Arial Narrow"/>
        <w:sz w:val="18"/>
        <w:szCs w:val="18"/>
      </w:rPr>
    </w:pPr>
    <w:r w:rsidRPr="007F506C">
      <w:rPr>
        <w:rFonts w:ascii="Arial Narrow" w:hAnsi="Arial Narrow"/>
        <w:sz w:val="18"/>
        <w:szCs w:val="18"/>
      </w:rPr>
      <w:t xml:space="preserve">Pág. </w:t>
    </w:r>
    <w:r w:rsidR="00B65547" w:rsidRPr="007F506C">
      <w:rPr>
        <w:rStyle w:val="Nmerodepgina"/>
        <w:rFonts w:ascii="Arial Narrow" w:hAnsi="Arial Narrow"/>
        <w:sz w:val="18"/>
        <w:szCs w:val="18"/>
      </w:rPr>
      <w:fldChar w:fldCharType="begin"/>
    </w:r>
    <w:r w:rsidRPr="007F506C">
      <w:rPr>
        <w:rStyle w:val="Nmerodepgina"/>
        <w:rFonts w:ascii="Arial Narrow" w:hAnsi="Arial Narrow"/>
        <w:sz w:val="18"/>
        <w:szCs w:val="18"/>
      </w:rPr>
      <w:instrText xml:space="preserve"> PAGE </w:instrText>
    </w:r>
    <w:r w:rsidR="00B65547" w:rsidRPr="007F506C">
      <w:rPr>
        <w:rStyle w:val="Nmerodepgina"/>
        <w:rFonts w:ascii="Arial Narrow" w:hAnsi="Arial Narrow"/>
        <w:sz w:val="18"/>
        <w:szCs w:val="18"/>
      </w:rPr>
      <w:fldChar w:fldCharType="separate"/>
    </w:r>
    <w:r w:rsidR="00386FE3">
      <w:rPr>
        <w:rStyle w:val="Nmerodepgina"/>
        <w:rFonts w:ascii="Arial Narrow" w:hAnsi="Arial Narrow"/>
        <w:noProof/>
        <w:sz w:val="18"/>
        <w:szCs w:val="18"/>
      </w:rPr>
      <w:t>1</w:t>
    </w:r>
    <w:r w:rsidR="00B65547" w:rsidRPr="007F506C">
      <w:rPr>
        <w:rStyle w:val="Nmerodepgina"/>
        <w:rFonts w:ascii="Arial Narrow" w:hAnsi="Arial Narrow"/>
        <w:sz w:val="18"/>
        <w:szCs w:val="18"/>
      </w:rPr>
      <w:fldChar w:fldCharType="end"/>
    </w:r>
    <w:r w:rsidRPr="007F506C">
      <w:rPr>
        <w:rStyle w:val="Nmerodepgina"/>
        <w:rFonts w:ascii="Arial Narrow" w:hAnsi="Arial Narrow"/>
        <w:sz w:val="18"/>
        <w:szCs w:val="18"/>
      </w:rPr>
      <w:t>/</w:t>
    </w:r>
    <w:r w:rsidR="00B65547" w:rsidRPr="007F506C">
      <w:rPr>
        <w:rStyle w:val="Nmerodepgina"/>
        <w:rFonts w:ascii="Arial Narrow" w:hAnsi="Arial Narrow"/>
        <w:sz w:val="18"/>
        <w:szCs w:val="18"/>
      </w:rPr>
      <w:fldChar w:fldCharType="begin"/>
    </w:r>
    <w:r w:rsidRPr="007F506C">
      <w:rPr>
        <w:rStyle w:val="Nmerodepgina"/>
        <w:rFonts w:ascii="Arial Narrow" w:hAnsi="Arial Narrow"/>
        <w:sz w:val="18"/>
        <w:szCs w:val="18"/>
      </w:rPr>
      <w:instrText xml:space="preserve"> NUMPAGES </w:instrText>
    </w:r>
    <w:r w:rsidR="00B65547" w:rsidRPr="007F506C">
      <w:rPr>
        <w:rStyle w:val="Nmerodepgina"/>
        <w:rFonts w:ascii="Arial Narrow" w:hAnsi="Arial Narrow"/>
        <w:sz w:val="18"/>
        <w:szCs w:val="18"/>
      </w:rPr>
      <w:fldChar w:fldCharType="separate"/>
    </w:r>
    <w:r w:rsidR="00386FE3">
      <w:rPr>
        <w:rStyle w:val="Nmerodepgina"/>
        <w:rFonts w:ascii="Arial Narrow" w:hAnsi="Arial Narrow"/>
        <w:noProof/>
        <w:sz w:val="18"/>
        <w:szCs w:val="18"/>
      </w:rPr>
      <w:t>3</w:t>
    </w:r>
    <w:r w:rsidR="00B65547" w:rsidRPr="007F506C">
      <w:rPr>
        <w:rStyle w:val="Nmerodepgina"/>
        <w:rFonts w:ascii="Arial Narrow" w:hAnsi="Arial Narrow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A58" w:rsidRDefault="00493A58">
      <w:r>
        <w:separator/>
      </w:r>
    </w:p>
  </w:footnote>
  <w:footnote w:type="continuationSeparator" w:id="0">
    <w:p w:rsidR="00493A58" w:rsidRDefault="00493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6F50"/>
    <w:multiLevelType w:val="hybridMultilevel"/>
    <w:tmpl w:val="6528147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06C3E"/>
    <w:multiLevelType w:val="multilevel"/>
    <w:tmpl w:val="150006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BB3FA2"/>
    <w:multiLevelType w:val="hybridMultilevel"/>
    <w:tmpl w:val="9C68D58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510BA"/>
    <w:multiLevelType w:val="hybridMultilevel"/>
    <w:tmpl w:val="99B2AA46"/>
    <w:lvl w:ilvl="0" w:tplc="97C6F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52C6D"/>
    <w:multiLevelType w:val="hybridMultilevel"/>
    <w:tmpl w:val="02027BB4"/>
    <w:lvl w:ilvl="0" w:tplc="97C6F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A45A9"/>
    <w:multiLevelType w:val="hybridMultilevel"/>
    <w:tmpl w:val="5BB4960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83259"/>
    <w:multiLevelType w:val="hybridMultilevel"/>
    <w:tmpl w:val="A172029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C778A"/>
    <w:multiLevelType w:val="hybridMultilevel"/>
    <w:tmpl w:val="1F1CE97E"/>
    <w:lvl w:ilvl="0" w:tplc="97B8F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617E94"/>
    <w:multiLevelType w:val="hybridMultilevel"/>
    <w:tmpl w:val="1794070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B1CD8A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72004"/>
    <w:multiLevelType w:val="hybridMultilevel"/>
    <w:tmpl w:val="5CB2A44E"/>
    <w:lvl w:ilvl="0" w:tplc="08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C8A5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345638"/>
    <w:multiLevelType w:val="hybridMultilevel"/>
    <w:tmpl w:val="C65088F4"/>
    <w:lvl w:ilvl="0" w:tplc="08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3EEA6752"/>
    <w:multiLevelType w:val="hybridMultilevel"/>
    <w:tmpl w:val="DC044260"/>
    <w:lvl w:ilvl="0" w:tplc="97B8F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867087"/>
    <w:multiLevelType w:val="hybridMultilevel"/>
    <w:tmpl w:val="F80683C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A52C22"/>
    <w:multiLevelType w:val="hybridMultilevel"/>
    <w:tmpl w:val="AE50D43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51DD5"/>
    <w:multiLevelType w:val="hybridMultilevel"/>
    <w:tmpl w:val="8DC0A1D8"/>
    <w:lvl w:ilvl="0" w:tplc="97B8F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5C65C7"/>
    <w:multiLevelType w:val="hybridMultilevel"/>
    <w:tmpl w:val="A3DA5404"/>
    <w:lvl w:ilvl="0" w:tplc="EEFCFE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6E20D9"/>
    <w:multiLevelType w:val="multilevel"/>
    <w:tmpl w:val="5CB2A44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E427E9"/>
    <w:multiLevelType w:val="hybridMultilevel"/>
    <w:tmpl w:val="8708C33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46A6A"/>
    <w:multiLevelType w:val="hybridMultilevel"/>
    <w:tmpl w:val="C6C06BFC"/>
    <w:lvl w:ilvl="0" w:tplc="08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B41316"/>
    <w:multiLevelType w:val="multilevel"/>
    <w:tmpl w:val="B6461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6D25E2"/>
    <w:multiLevelType w:val="hybridMultilevel"/>
    <w:tmpl w:val="3674581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74EFF60">
      <w:start w:val="3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4CC99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FC43DA"/>
    <w:multiLevelType w:val="hybridMultilevel"/>
    <w:tmpl w:val="953EE0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D4AE2"/>
    <w:multiLevelType w:val="hybridMultilevel"/>
    <w:tmpl w:val="0FC20326"/>
    <w:lvl w:ilvl="0" w:tplc="0816000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2B4A58"/>
    <w:multiLevelType w:val="hybridMultilevel"/>
    <w:tmpl w:val="FA564600"/>
    <w:lvl w:ilvl="0" w:tplc="97B8F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AC0BD5"/>
    <w:multiLevelType w:val="hybridMultilevel"/>
    <w:tmpl w:val="CB68DAA4"/>
    <w:lvl w:ilvl="0" w:tplc="97B8F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1A7E11"/>
    <w:multiLevelType w:val="hybridMultilevel"/>
    <w:tmpl w:val="454E1FD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1D3A5E"/>
    <w:multiLevelType w:val="hybridMultilevel"/>
    <w:tmpl w:val="A80C7F7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BC1F10"/>
    <w:multiLevelType w:val="multilevel"/>
    <w:tmpl w:val="A7CC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D36C08"/>
    <w:multiLevelType w:val="hybridMultilevel"/>
    <w:tmpl w:val="C0061608"/>
    <w:lvl w:ilvl="0" w:tplc="A868479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502791"/>
    <w:multiLevelType w:val="hybridMultilevel"/>
    <w:tmpl w:val="3BEC23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15"/>
  </w:num>
  <w:num w:numId="5">
    <w:abstractNumId w:val="19"/>
  </w:num>
  <w:num w:numId="6">
    <w:abstractNumId w:val="27"/>
  </w:num>
  <w:num w:numId="7">
    <w:abstractNumId w:val="11"/>
  </w:num>
  <w:num w:numId="8">
    <w:abstractNumId w:val="24"/>
  </w:num>
  <w:num w:numId="9">
    <w:abstractNumId w:val="14"/>
  </w:num>
  <w:num w:numId="10">
    <w:abstractNumId w:val="23"/>
  </w:num>
  <w:num w:numId="11">
    <w:abstractNumId w:val="7"/>
  </w:num>
  <w:num w:numId="12">
    <w:abstractNumId w:val="10"/>
  </w:num>
  <w:num w:numId="13">
    <w:abstractNumId w:val="22"/>
  </w:num>
  <w:num w:numId="14">
    <w:abstractNumId w:val="28"/>
  </w:num>
  <w:num w:numId="15">
    <w:abstractNumId w:val="1"/>
  </w:num>
  <w:num w:numId="16">
    <w:abstractNumId w:val="18"/>
  </w:num>
  <w:num w:numId="17">
    <w:abstractNumId w:val="12"/>
  </w:num>
  <w:num w:numId="18">
    <w:abstractNumId w:val="29"/>
  </w:num>
  <w:num w:numId="19">
    <w:abstractNumId w:val="21"/>
  </w:num>
  <w:num w:numId="20">
    <w:abstractNumId w:val="3"/>
  </w:num>
  <w:num w:numId="21">
    <w:abstractNumId w:val="4"/>
  </w:num>
  <w:num w:numId="22">
    <w:abstractNumId w:val="26"/>
  </w:num>
  <w:num w:numId="23">
    <w:abstractNumId w:val="5"/>
  </w:num>
  <w:num w:numId="24">
    <w:abstractNumId w:val="8"/>
  </w:num>
  <w:num w:numId="25">
    <w:abstractNumId w:val="0"/>
  </w:num>
  <w:num w:numId="26">
    <w:abstractNumId w:val="2"/>
  </w:num>
  <w:num w:numId="27">
    <w:abstractNumId w:val="13"/>
  </w:num>
  <w:num w:numId="28">
    <w:abstractNumId w:val="25"/>
  </w:num>
  <w:num w:numId="29">
    <w:abstractNumId w:val="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 fillcolor="white">
      <v:fill color="white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06C"/>
    <w:rsid w:val="00001E24"/>
    <w:rsid w:val="00007B10"/>
    <w:rsid w:val="0001212B"/>
    <w:rsid w:val="00022B85"/>
    <w:rsid w:val="0003731F"/>
    <w:rsid w:val="00052DD4"/>
    <w:rsid w:val="0005362E"/>
    <w:rsid w:val="00064863"/>
    <w:rsid w:val="00071B9F"/>
    <w:rsid w:val="00086C8B"/>
    <w:rsid w:val="0009406A"/>
    <w:rsid w:val="00094595"/>
    <w:rsid w:val="000A1FEB"/>
    <w:rsid w:val="000A6FCA"/>
    <w:rsid w:val="000B1EE5"/>
    <w:rsid w:val="000C1601"/>
    <w:rsid w:val="000C67C0"/>
    <w:rsid w:val="000C774B"/>
    <w:rsid w:val="000F23CC"/>
    <w:rsid w:val="00104731"/>
    <w:rsid w:val="00111C0F"/>
    <w:rsid w:val="00126FE7"/>
    <w:rsid w:val="0013454B"/>
    <w:rsid w:val="0013561D"/>
    <w:rsid w:val="00143423"/>
    <w:rsid w:val="00143D80"/>
    <w:rsid w:val="0014603A"/>
    <w:rsid w:val="0016282D"/>
    <w:rsid w:val="001651FA"/>
    <w:rsid w:val="001923FA"/>
    <w:rsid w:val="00192B33"/>
    <w:rsid w:val="00194963"/>
    <w:rsid w:val="001A1A3A"/>
    <w:rsid w:val="001B1BFC"/>
    <w:rsid w:val="001B3A29"/>
    <w:rsid w:val="001B6C7A"/>
    <w:rsid w:val="001D6C22"/>
    <w:rsid w:val="001E2615"/>
    <w:rsid w:val="001F531B"/>
    <w:rsid w:val="00212D7C"/>
    <w:rsid w:val="002145C2"/>
    <w:rsid w:val="002253C4"/>
    <w:rsid w:val="00240692"/>
    <w:rsid w:val="0024469A"/>
    <w:rsid w:val="00246476"/>
    <w:rsid w:val="00250838"/>
    <w:rsid w:val="00253646"/>
    <w:rsid w:val="0025369C"/>
    <w:rsid w:val="00263ED7"/>
    <w:rsid w:val="00264770"/>
    <w:rsid w:val="002822D6"/>
    <w:rsid w:val="00284AA8"/>
    <w:rsid w:val="00290DFD"/>
    <w:rsid w:val="00292F67"/>
    <w:rsid w:val="00296BE6"/>
    <w:rsid w:val="002B714F"/>
    <w:rsid w:val="002C4ECA"/>
    <w:rsid w:val="002C5A0A"/>
    <w:rsid w:val="002C75F4"/>
    <w:rsid w:val="002D5080"/>
    <w:rsid w:val="002E0309"/>
    <w:rsid w:val="002E3C2D"/>
    <w:rsid w:val="00300B42"/>
    <w:rsid w:val="00306013"/>
    <w:rsid w:val="00306714"/>
    <w:rsid w:val="003177CE"/>
    <w:rsid w:val="00321903"/>
    <w:rsid w:val="00327C6F"/>
    <w:rsid w:val="00333FDD"/>
    <w:rsid w:val="0033445F"/>
    <w:rsid w:val="00354D33"/>
    <w:rsid w:val="00354E9F"/>
    <w:rsid w:val="00354F66"/>
    <w:rsid w:val="00355613"/>
    <w:rsid w:val="00357765"/>
    <w:rsid w:val="00372D9A"/>
    <w:rsid w:val="003735A8"/>
    <w:rsid w:val="00382444"/>
    <w:rsid w:val="00385BBB"/>
    <w:rsid w:val="00386FE3"/>
    <w:rsid w:val="0038791B"/>
    <w:rsid w:val="00394B7D"/>
    <w:rsid w:val="00396564"/>
    <w:rsid w:val="003B5BD1"/>
    <w:rsid w:val="003D4594"/>
    <w:rsid w:val="003D7C1F"/>
    <w:rsid w:val="003E3654"/>
    <w:rsid w:val="004044BC"/>
    <w:rsid w:val="00426B56"/>
    <w:rsid w:val="00433776"/>
    <w:rsid w:val="00442EB0"/>
    <w:rsid w:val="00455831"/>
    <w:rsid w:val="00461383"/>
    <w:rsid w:val="004673CA"/>
    <w:rsid w:val="00471DC8"/>
    <w:rsid w:val="00481096"/>
    <w:rsid w:val="00483822"/>
    <w:rsid w:val="00486F8E"/>
    <w:rsid w:val="00493A58"/>
    <w:rsid w:val="004A0ED7"/>
    <w:rsid w:val="004B300F"/>
    <w:rsid w:val="004F5B0E"/>
    <w:rsid w:val="00513C2E"/>
    <w:rsid w:val="00543573"/>
    <w:rsid w:val="0054438C"/>
    <w:rsid w:val="005523F0"/>
    <w:rsid w:val="00570124"/>
    <w:rsid w:val="00572776"/>
    <w:rsid w:val="00572A18"/>
    <w:rsid w:val="00580061"/>
    <w:rsid w:val="005900E6"/>
    <w:rsid w:val="00592145"/>
    <w:rsid w:val="0059391A"/>
    <w:rsid w:val="005B2082"/>
    <w:rsid w:val="005B3536"/>
    <w:rsid w:val="005C697F"/>
    <w:rsid w:val="005E22C9"/>
    <w:rsid w:val="005E4D04"/>
    <w:rsid w:val="005F67FF"/>
    <w:rsid w:val="00602B62"/>
    <w:rsid w:val="006117D3"/>
    <w:rsid w:val="00625ADC"/>
    <w:rsid w:val="00627775"/>
    <w:rsid w:val="00631F5E"/>
    <w:rsid w:val="006349A0"/>
    <w:rsid w:val="00634E35"/>
    <w:rsid w:val="00636538"/>
    <w:rsid w:val="00636A82"/>
    <w:rsid w:val="00640A5C"/>
    <w:rsid w:val="00642796"/>
    <w:rsid w:val="006437DA"/>
    <w:rsid w:val="00651AA7"/>
    <w:rsid w:val="00676673"/>
    <w:rsid w:val="00696181"/>
    <w:rsid w:val="006A027D"/>
    <w:rsid w:val="006C66E3"/>
    <w:rsid w:val="006D5F4A"/>
    <w:rsid w:val="006D6E3C"/>
    <w:rsid w:val="006F25F1"/>
    <w:rsid w:val="006F2A3A"/>
    <w:rsid w:val="00702126"/>
    <w:rsid w:val="00702E08"/>
    <w:rsid w:val="00703C06"/>
    <w:rsid w:val="0070640C"/>
    <w:rsid w:val="00720344"/>
    <w:rsid w:val="00733CDB"/>
    <w:rsid w:val="00740ECE"/>
    <w:rsid w:val="00760799"/>
    <w:rsid w:val="0076636A"/>
    <w:rsid w:val="00773FCD"/>
    <w:rsid w:val="00796895"/>
    <w:rsid w:val="007A44A6"/>
    <w:rsid w:val="007B29BB"/>
    <w:rsid w:val="007B4ACC"/>
    <w:rsid w:val="007B4E68"/>
    <w:rsid w:val="007B65ED"/>
    <w:rsid w:val="007C3FC8"/>
    <w:rsid w:val="007C503A"/>
    <w:rsid w:val="007E22B4"/>
    <w:rsid w:val="007F2BE2"/>
    <w:rsid w:val="007F506C"/>
    <w:rsid w:val="008070DC"/>
    <w:rsid w:val="00810FB4"/>
    <w:rsid w:val="00821713"/>
    <w:rsid w:val="00826730"/>
    <w:rsid w:val="00830DD9"/>
    <w:rsid w:val="00834920"/>
    <w:rsid w:val="00835170"/>
    <w:rsid w:val="00852CA4"/>
    <w:rsid w:val="00853313"/>
    <w:rsid w:val="00861F0B"/>
    <w:rsid w:val="008651A9"/>
    <w:rsid w:val="00865BEF"/>
    <w:rsid w:val="00887ACF"/>
    <w:rsid w:val="008A2C3B"/>
    <w:rsid w:val="008B0F48"/>
    <w:rsid w:val="008B2E8F"/>
    <w:rsid w:val="008B628D"/>
    <w:rsid w:val="008B718A"/>
    <w:rsid w:val="008B720E"/>
    <w:rsid w:val="008C208C"/>
    <w:rsid w:val="008C2D6B"/>
    <w:rsid w:val="008E0C2B"/>
    <w:rsid w:val="008E281C"/>
    <w:rsid w:val="008F2C58"/>
    <w:rsid w:val="008F35FA"/>
    <w:rsid w:val="008F4D46"/>
    <w:rsid w:val="00900C26"/>
    <w:rsid w:val="009011BE"/>
    <w:rsid w:val="00903E15"/>
    <w:rsid w:val="009046B4"/>
    <w:rsid w:val="00911975"/>
    <w:rsid w:val="009161A7"/>
    <w:rsid w:val="009718BD"/>
    <w:rsid w:val="0097392B"/>
    <w:rsid w:val="0099403E"/>
    <w:rsid w:val="009A6767"/>
    <w:rsid w:val="009B0F74"/>
    <w:rsid w:val="009E05AC"/>
    <w:rsid w:val="00A00425"/>
    <w:rsid w:val="00A018A6"/>
    <w:rsid w:val="00A04BE3"/>
    <w:rsid w:val="00A05362"/>
    <w:rsid w:val="00A205F8"/>
    <w:rsid w:val="00A23C19"/>
    <w:rsid w:val="00A4636D"/>
    <w:rsid w:val="00A552B7"/>
    <w:rsid w:val="00A56516"/>
    <w:rsid w:val="00A642A7"/>
    <w:rsid w:val="00A75A9E"/>
    <w:rsid w:val="00A81082"/>
    <w:rsid w:val="00A84077"/>
    <w:rsid w:val="00A86516"/>
    <w:rsid w:val="00A86F03"/>
    <w:rsid w:val="00A94687"/>
    <w:rsid w:val="00A96E1E"/>
    <w:rsid w:val="00AA7337"/>
    <w:rsid w:val="00AB7147"/>
    <w:rsid w:val="00AC6068"/>
    <w:rsid w:val="00AC7904"/>
    <w:rsid w:val="00B17572"/>
    <w:rsid w:val="00B2175A"/>
    <w:rsid w:val="00B270E3"/>
    <w:rsid w:val="00B36126"/>
    <w:rsid w:val="00B526D1"/>
    <w:rsid w:val="00B624D5"/>
    <w:rsid w:val="00B65547"/>
    <w:rsid w:val="00B913A5"/>
    <w:rsid w:val="00B92D7F"/>
    <w:rsid w:val="00B94D3D"/>
    <w:rsid w:val="00BA70E9"/>
    <w:rsid w:val="00BB313F"/>
    <w:rsid w:val="00BC24DB"/>
    <w:rsid w:val="00BD25F7"/>
    <w:rsid w:val="00BD39B7"/>
    <w:rsid w:val="00BE2D54"/>
    <w:rsid w:val="00BE57EE"/>
    <w:rsid w:val="00BF3B63"/>
    <w:rsid w:val="00C07E9E"/>
    <w:rsid w:val="00C10066"/>
    <w:rsid w:val="00C26CC3"/>
    <w:rsid w:val="00C27265"/>
    <w:rsid w:val="00C42713"/>
    <w:rsid w:val="00C45590"/>
    <w:rsid w:val="00C6761A"/>
    <w:rsid w:val="00C73A4E"/>
    <w:rsid w:val="00C8650A"/>
    <w:rsid w:val="00C935B4"/>
    <w:rsid w:val="00C93797"/>
    <w:rsid w:val="00C96186"/>
    <w:rsid w:val="00CB2500"/>
    <w:rsid w:val="00CB3DCD"/>
    <w:rsid w:val="00CC38B1"/>
    <w:rsid w:val="00CD2AC0"/>
    <w:rsid w:val="00D16396"/>
    <w:rsid w:val="00D16899"/>
    <w:rsid w:val="00D20509"/>
    <w:rsid w:val="00D26473"/>
    <w:rsid w:val="00D264E2"/>
    <w:rsid w:val="00D26857"/>
    <w:rsid w:val="00D3180A"/>
    <w:rsid w:val="00D6024B"/>
    <w:rsid w:val="00D74E5C"/>
    <w:rsid w:val="00D7692E"/>
    <w:rsid w:val="00D83F09"/>
    <w:rsid w:val="00DA38A6"/>
    <w:rsid w:val="00DC31F9"/>
    <w:rsid w:val="00DD0BB8"/>
    <w:rsid w:val="00DD2472"/>
    <w:rsid w:val="00DD6FED"/>
    <w:rsid w:val="00DE0BBC"/>
    <w:rsid w:val="00E12A14"/>
    <w:rsid w:val="00E166F4"/>
    <w:rsid w:val="00E33EB6"/>
    <w:rsid w:val="00E41F88"/>
    <w:rsid w:val="00E42DE5"/>
    <w:rsid w:val="00E612C7"/>
    <w:rsid w:val="00E655FD"/>
    <w:rsid w:val="00E73F07"/>
    <w:rsid w:val="00E91BD4"/>
    <w:rsid w:val="00E94060"/>
    <w:rsid w:val="00E948F8"/>
    <w:rsid w:val="00E952AE"/>
    <w:rsid w:val="00EA3F06"/>
    <w:rsid w:val="00EC5316"/>
    <w:rsid w:val="00EE3684"/>
    <w:rsid w:val="00EE6510"/>
    <w:rsid w:val="00EE73DF"/>
    <w:rsid w:val="00F02FC0"/>
    <w:rsid w:val="00F03045"/>
    <w:rsid w:val="00F311AB"/>
    <w:rsid w:val="00F33C58"/>
    <w:rsid w:val="00F371D1"/>
    <w:rsid w:val="00F63080"/>
    <w:rsid w:val="00F73E06"/>
    <w:rsid w:val="00F86DE3"/>
    <w:rsid w:val="00F90371"/>
    <w:rsid w:val="00F949AC"/>
    <w:rsid w:val="00FA31A6"/>
    <w:rsid w:val="00FB24CC"/>
    <w:rsid w:val="00FB65AE"/>
    <w:rsid w:val="00FC2C56"/>
    <w:rsid w:val="00FC46C3"/>
    <w:rsid w:val="00FD1ED8"/>
    <w:rsid w:val="00FD2678"/>
    <w:rsid w:val="00FD4C81"/>
    <w:rsid w:val="00FF26C7"/>
    <w:rsid w:val="00FF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0E3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rsid w:val="007F506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rsid w:val="007F506C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7F506C"/>
  </w:style>
  <w:style w:type="table" w:styleId="Tabelacomgrelha">
    <w:name w:val="Table Grid"/>
    <w:basedOn w:val="Tabelanormal"/>
    <w:rsid w:val="00FD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D6FED"/>
    <w:pPr>
      <w:spacing w:before="100" w:beforeAutospacing="1" w:after="100" w:afterAutospacing="1"/>
    </w:pPr>
    <w:rPr>
      <w:color w:val="003969"/>
    </w:rPr>
  </w:style>
  <w:style w:type="character" w:customStyle="1" w:styleId="CabealhoCarcter">
    <w:name w:val="Cabeçalho Carácter"/>
    <w:basedOn w:val="Tipodeletrapredefinidodopargrafo"/>
    <w:link w:val="Cabealho"/>
    <w:locked/>
    <w:rsid w:val="00433776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96181"/>
    <w:pPr>
      <w:ind w:left="708"/>
    </w:pPr>
  </w:style>
  <w:style w:type="paragraph" w:styleId="Textodebalo">
    <w:name w:val="Balloon Text"/>
    <w:basedOn w:val="Normal"/>
    <w:link w:val="TextodebaloCarcter"/>
    <w:rsid w:val="0067667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676673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basedOn w:val="Tipodeletrapredefinidodopargrafo"/>
    <w:link w:val="Rodap"/>
    <w:rsid w:val="006C66E3"/>
    <w:rPr>
      <w:sz w:val="24"/>
      <w:szCs w:val="24"/>
    </w:rPr>
  </w:style>
  <w:style w:type="paragraph" w:customStyle="1" w:styleId="Default">
    <w:name w:val="Default"/>
    <w:rsid w:val="00052DD4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0E3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rsid w:val="007F506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rsid w:val="007F506C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7F506C"/>
  </w:style>
  <w:style w:type="table" w:styleId="Tabelacomgrelha">
    <w:name w:val="Table Grid"/>
    <w:basedOn w:val="Tabelanormal"/>
    <w:rsid w:val="00FD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D6FED"/>
    <w:pPr>
      <w:spacing w:before="100" w:beforeAutospacing="1" w:after="100" w:afterAutospacing="1"/>
    </w:pPr>
    <w:rPr>
      <w:color w:val="003969"/>
    </w:rPr>
  </w:style>
  <w:style w:type="character" w:customStyle="1" w:styleId="CabealhoCarcter">
    <w:name w:val="Cabeçalho Carácter"/>
    <w:basedOn w:val="Tipodeletrapredefinidodopargrafo"/>
    <w:link w:val="Cabealho"/>
    <w:locked/>
    <w:rsid w:val="00433776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96181"/>
    <w:pPr>
      <w:ind w:left="708"/>
    </w:pPr>
  </w:style>
  <w:style w:type="paragraph" w:styleId="Textodebalo">
    <w:name w:val="Balloon Text"/>
    <w:basedOn w:val="Normal"/>
    <w:link w:val="TextodebaloCarcter"/>
    <w:rsid w:val="0067667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676673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basedOn w:val="Tipodeletrapredefinidodopargrafo"/>
    <w:link w:val="Rodap"/>
    <w:rsid w:val="006C66E3"/>
    <w:rPr>
      <w:sz w:val="24"/>
      <w:szCs w:val="24"/>
    </w:rPr>
  </w:style>
  <w:style w:type="paragraph" w:customStyle="1" w:styleId="Default">
    <w:name w:val="Default"/>
    <w:rsid w:val="00052DD4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D5242-37C9-4B5E-872A-49192078B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1055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</vt:lpstr>
    </vt:vector>
  </TitlesOfParts>
  <Company>M. E. - GEPE</Company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</dc:title>
  <dc:creator>secktorx</dc:creator>
  <cp:lastModifiedBy>GC</cp:lastModifiedBy>
  <cp:revision>2</cp:revision>
  <cp:lastPrinted>2015-04-16T10:46:00Z</cp:lastPrinted>
  <dcterms:created xsi:type="dcterms:W3CDTF">2017-07-16T23:02:00Z</dcterms:created>
  <dcterms:modified xsi:type="dcterms:W3CDTF">2017-07-16T23:02:00Z</dcterms:modified>
</cp:coreProperties>
</file>